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23D" w:rsidRPr="00533A50" w:rsidRDefault="00A73A2A" w:rsidP="00A73A2A">
      <w:pPr>
        <w:jc w:val="center"/>
        <w:rPr>
          <w:rFonts w:ascii="Arial" w:hAnsi="Arial" w:cs="Arial"/>
          <w:b/>
          <w:sz w:val="32"/>
          <w:szCs w:val="32"/>
        </w:rPr>
      </w:pPr>
      <w:bookmarkStart w:id="0" w:name="_GoBack"/>
      <w:bookmarkEnd w:id="0"/>
      <w:r w:rsidRPr="00533A50">
        <w:rPr>
          <w:rFonts w:ascii="Arial" w:hAnsi="Arial" w:cs="Arial"/>
          <w:b/>
          <w:sz w:val="32"/>
          <w:szCs w:val="32"/>
        </w:rPr>
        <w:t>Civilian Conservation Corps</w:t>
      </w:r>
    </w:p>
    <w:p w:rsidR="00A73A2A" w:rsidRPr="00533A50" w:rsidRDefault="00A73A2A" w:rsidP="00A73A2A">
      <w:pPr>
        <w:jc w:val="center"/>
        <w:rPr>
          <w:rFonts w:ascii="Arial" w:hAnsi="Arial" w:cs="Arial"/>
          <w:b/>
          <w:sz w:val="32"/>
          <w:szCs w:val="32"/>
        </w:rPr>
      </w:pPr>
      <w:r w:rsidRPr="00533A50">
        <w:rPr>
          <w:rFonts w:ascii="Arial" w:hAnsi="Arial" w:cs="Arial"/>
          <w:noProof/>
        </w:rPr>
        <w:drawing>
          <wp:inline distT="0" distB="0" distL="0" distR="0" wp14:anchorId="51DE5D07" wp14:editId="06EEC829">
            <wp:extent cx="3413342" cy="3012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0060" cy="3018130"/>
                    </a:xfrm>
                    <a:prstGeom prst="rect">
                      <a:avLst/>
                    </a:prstGeom>
                  </pic:spPr>
                </pic:pic>
              </a:graphicData>
            </a:graphic>
          </wp:inline>
        </w:drawing>
      </w:r>
    </w:p>
    <w:p w:rsidR="00A73A2A" w:rsidRPr="00533A50" w:rsidRDefault="00A73A2A" w:rsidP="00A73A2A">
      <w:pPr>
        <w:jc w:val="center"/>
        <w:rPr>
          <w:rFonts w:ascii="Arial" w:hAnsi="Arial" w:cs="Arial"/>
          <w:b/>
          <w:sz w:val="32"/>
          <w:szCs w:val="32"/>
        </w:rPr>
      </w:pPr>
      <w:r w:rsidRPr="00533A50">
        <w:rPr>
          <w:rFonts w:ascii="Arial" w:hAnsi="Arial" w:cs="Arial"/>
          <w:noProof/>
        </w:rPr>
        <w:drawing>
          <wp:inline distT="0" distB="0" distL="0" distR="0" wp14:anchorId="188AA603" wp14:editId="5E9E68D8">
            <wp:extent cx="3325660" cy="278559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7145" cy="2795215"/>
                    </a:xfrm>
                    <a:prstGeom prst="rect">
                      <a:avLst/>
                    </a:prstGeom>
                  </pic:spPr>
                </pic:pic>
              </a:graphicData>
            </a:graphic>
          </wp:inline>
        </w:drawing>
      </w:r>
    </w:p>
    <w:p w:rsidR="00E94A03" w:rsidRPr="00533A50" w:rsidRDefault="00A73A2A" w:rsidP="00A73A2A">
      <w:pPr>
        <w:jc w:val="center"/>
        <w:rPr>
          <w:rFonts w:ascii="Arial" w:hAnsi="Arial" w:cs="Arial"/>
          <w:b/>
          <w:sz w:val="28"/>
          <w:szCs w:val="28"/>
        </w:rPr>
      </w:pPr>
      <w:r w:rsidRPr="00533A50">
        <w:rPr>
          <w:rFonts w:ascii="Arial" w:hAnsi="Arial" w:cs="Arial"/>
          <w:b/>
          <w:sz w:val="28"/>
          <w:szCs w:val="28"/>
        </w:rPr>
        <w:t>The environmental program put 2.5 million unmarried men to work maintaining and restoring forests, beaches, and parks. Workers earned only $1 a day bur received free board and job training. From 1934 to 1937, this program funded similar programs for 8.500 women. The CCC taught the men and women of America how to live independently, thus increasing their self</w:t>
      </w:r>
      <w:r w:rsidR="00E94A03" w:rsidRPr="00533A50">
        <w:rPr>
          <w:rFonts w:ascii="Arial" w:hAnsi="Arial" w:cs="Arial"/>
          <w:b/>
          <w:sz w:val="28"/>
          <w:szCs w:val="28"/>
        </w:rPr>
        <w:t>-</w:t>
      </w:r>
      <w:r w:rsidRPr="00533A50">
        <w:rPr>
          <w:rFonts w:ascii="Arial" w:hAnsi="Arial" w:cs="Arial"/>
          <w:b/>
          <w:sz w:val="28"/>
          <w:szCs w:val="28"/>
        </w:rPr>
        <w:t xml:space="preserve">esteem. </w:t>
      </w:r>
    </w:p>
    <w:p w:rsidR="00E94A03" w:rsidRPr="00533A50" w:rsidRDefault="00E94A03">
      <w:pPr>
        <w:rPr>
          <w:rFonts w:ascii="Arial" w:hAnsi="Arial" w:cs="Arial"/>
          <w:b/>
          <w:sz w:val="24"/>
          <w:szCs w:val="24"/>
        </w:rPr>
      </w:pPr>
      <w:r w:rsidRPr="00533A50">
        <w:rPr>
          <w:rFonts w:ascii="Arial" w:hAnsi="Arial" w:cs="Arial"/>
          <w:b/>
          <w:sz w:val="24"/>
          <w:szCs w:val="24"/>
        </w:rPr>
        <w:br w:type="page"/>
      </w:r>
    </w:p>
    <w:p w:rsidR="00A73A2A" w:rsidRPr="00533A50" w:rsidRDefault="00E94A03" w:rsidP="00A73A2A">
      <w:pPr>
        <w:jc w:val="center"/>
        <w:rPr>
          <w:rFonts w:ascii="Arial" w:hAnsi="Arial" w:cs="Arial"/>
          <w:b/>
          <w:sz w:val="32"/>
          <w:szCs w:val="32"/>
        </w:rPr>
      </w:pPr>
      <w:r w:rsidRPr="00533A50">
        <w:rPr>
          <w:rFonts w:ascii="Arial" w:hAnsi="Arial" w:cs="Arial"/>
          <w:b/>
          <w:sz w:val="32"/>
          <w:szCs w:val="32"/>
        </w:rPr>
        <w:lastRenderedPageBreak/>
        <w:t>Works Progress Administration (WPA) 1933</w:t>
      </w:r>
    </w:p>
    <w:p w:rsidR="00E94A03" w:rsidRPr="00533A50" w:rsidRDefault="00E94A03" w:rsidP="00A73A2A">
      <w:pPr>
        <w:jc w:val="center"/>
        <w:rPr>
          <w:rFonts w:ascii="Arial" w:hAnsi="Arial" w:cs="Arial"/>
          <w:b/>
          <w:sz w:val="32"/>
          <w:szCs w:val="32"/>
        </w:rPr>
      </w:pPr>
      <w:r w:rsidRPr="00533A50">
        <w:rPr>
          <w:rFonts w:ascii="Arial" w:hAnsi="Arial" w:cs="Arial"/>
          <w:noProof/>
        </w:rPr>
        <w:drawing>
          <wp:inline distT="0" distB="0" distL="0" distR="0" wp14:anchorId="7D7430DC" wp14:editId="4936FA2A">
            <wp:extent cx="2249195" cy="29498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6491" cy="2959448"/>
                    </a:xfrm>
                    <a:prstGeom prst="rect">
                      <a:avLst/>
                    </a:prstGeom>
                  </pic:spPr>
                </pic:pic>
              </a:graphicData>
            </a:graphic>
          </wp:inline>
        </w:drawing>
      </w:r>
    </w:p>
    <w:p w:rsidR="00E94A03" w:rsidRPr="00533A50" w:rsidRDefault="00E94A03" w:rsidP="00A73A2A">
      <w:pPr>
        <w:jc w:val="center"/>
        <w:rPr>
          <w:rFonts w:ascii="Arial" w:hAnsi="Arial" w:cs="Arial"/>
          <w:b/>
          <w:sz w:val="32"/>
          <w:szCs w:val="32"/>
        </w:rPr>
      </w:pPr>
      <w:r w:rsidRPr="00533A50">
        <w:rPr>
          <w:rFonts w:ascii="Arial" w:hAnsi="Arial" w:cs="Arial"/>
          <w:noProof/>
        </w:rPr>
        <w:drawing>
          <wp:inline distT="0" distB="0" distL="0" distR="0" wp14:anchorId="13BFCD57" wp14:editId="7A302611">
            <wp:extent cx="3908121" cy="307774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0378" cy="3079518"/>
                    </a:xfrm>
                    <a:prstGeom prst="rect">
                      <a:avLst/>
                    </a:prstGeom>
                  </pic:spPr>
                </pic:pic>
              </a:graphicData>
            </a:graphic>
          </wp:inline>
        </w:drawing>
      </w:r>
    </w:p>
    <w:p w:rsidR="00E94A03" w:rsidRPr="00533A50" w:rsidRDefault="00E94A03" w:rsidP="00A73A2A">
      <w:pPr>
        <w:jc w:val="center"/>
        <w:rPr>
          <w:rFonts w:ascii="Arial" w:hAnsi="Arial" w:cs="Arial"/>
          <w:b/>
          <w:sz w:val="28"/>
          <w:szCs w:val="28"/>
        </w:rPr>
      </w:pPr>
      <w:r w:rsidRPr="00533A50">
        <w:rPr>
          <w:rFonts w:ascii="Arial" w:hAnsi="Arial" w:cs="Arial"/>
          <w:b/>
          <w:sz w:val="28"/>
          <w:szCs w:val="28"/>
        </w:rPr>
        <w:t xml:space="preserve">This agency provided work for 8 million Americans and attempted to decrease unemployment. The WPA constructed or repaired schools, hospitals, airfields, etc. WPA had employed more than 8,500,000 different persons on 1,410,000 individual projects, and had spent about $1.1 billion. During its 8 year history, the WPA built 651,087 miles of highways, roads, and streets; and constructed, repaired, or improved 124,031 bridges, 124,110 public buildings, 8,192 parks, and 853 airport landing fields. </w:t>
      </w:r>
    </w:p>
    <w:p w:rsidR="00E94A03" w:rsidRPr="00533A50" w:rsidRDefault="00E94A03">
      <w:pPr>
        <w:rPr>
          <w:rFonts w:ascii="Arial" w:hAnsi="Arial" w:cs="Arial"/>
          <w:b/>
          <w:sz w:val="28"/>
          <w:szCs w:val="28"/>
        </w:rPr>
      </w:pPr>
      <w:r w:rsidRPr="00533A50">
        <w:rPr>
          <w:rFonts w:ascii="Arial" w:hAnsi="Arial" w:cs="Arial"/>
          <w:b/>
          <w:sz w:val="28"/>
          <w:szCs w:val="28"/>
        </w:rPr>
        <w:br w:type="page"/>
      </w:r>
    </w:p>
    <w:p w:rsidR="00E94A03" w:rsidRPr="00533A50" w:rsidRDefault="00E94A03" w:rsidP="00A73A2A">
      <w:pPr>
        <w:jc w:val="center"/>
        <w:rPr>
          <w:rFonts w:ascii="Arial" w:hAnsi="Arial" w:cs="Arial"/>
          <w:b/>
          <w:sz w:val="32"/>
          <w:szCs w:val="32"/>
        </w:rPr>
      </w:pPr>
      <w:r w:rsidRPr="00533A50">
        <w:rPr>
          <w:rFonts w:ascii="Arial" w:hAnsi="Arial" w:cs="Arial"/>
          <w:b/>
          <w:sz w:val="32"/>
          <w:szCs w:val="32"/>
        </w:rPr>
        <w:lastRenderedPageBreak/>
        <w:t>Agriculture Adjustment Administration (AAA) 1933</w:t>
      </w:r>
    </w:p>
    <w:p w:rsidR="00E94A03" w:rsidRPr="00533A50" w:rsidRDefault="00E94A03" w:rsidP="00A73A2A">
      <w:pPr>
        <w:jc w:val="center"/>
        <w:rPr>
          <w:rFonts w:ascii="Arial" w:hAnsi="Arial" w:cs="Arial"/>
          <w:b/>
          <w:sz w:val="32"/>
          <w:szCs w:val="32"/>
        </w:rPr>
      </w:pPr>
      <w:r w:rsidRPr="00533A50">
        <w:rPr>
          <w:rFonts w:ascii="Arial" w:hAnsi="Arial" w:cs="Arial"/>
          <w:noProof/>
        </w:rPr>
        <w:drawing>
          <wp:inline distT="0" distB="0" distL="0" distR="0" wp14:anchorId="3ED3A620" wp14:editId="5E907EE8">
            <wp:extent cx="2954971" cy="31440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9372" cy="3148716"/>
                    </a:xfrm>
                    <a:prstGeom prst="rect">
                      <a:avLst/>
                    </a:prstGeom>
                  </pic:spPr>
                </pic:pic>
              </a:graphicData>
            </a:graphic>
          </wp:inline>
        </w:drawing>
      </w:r>
    </w:p>
    <w:p w:rsidR="00E94A03" w:rsidRPr="00533A50" w:rsidRDefault="00E94A03" w:rsidP="00A73A2A">
      <w:pPr>
        <w:jc w:val="center"/>
        <w:rPr>
          <w:rFonts w:ascii="Arial" w:hAnsi="Arial" w:cs="Arial"/>
          <w:b/>
          <w:sz w:val="32"/>
          <w:szCs w:val="32"/>
        </w:rPr>
      </w:pPr>
      <w:r w:rsidRPr="00533A50">
        <w:rPr>
          <w:rFonts w:ascii="Arial" w:hAnsi="Arial" w:cs="Arial"/>
          <w:noProof/>
        </w:rPr>
        <w:drawing>
          <wp:inline distT="0" distB="0" distL="0" distR="0" wp14:anchorId="3C299C30" wp14:editId="4ED67704">
            <wp:extent cx="4183693" cy="312698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94134" cy="3134791"/>
                    </a:xfrm>
                    <a:prstGeom prst="rect">
                      <a:avLst/>
                    </a:prstGeom>
                  </pic:spPr>
                </pic:pic>
              </a:graphicData>
            </a:graphic>
          </wp:inline>
        </w:drawing>
      </w:r>
    </w:p>
    <w:p w:rsidR="00E94A03" w:rsidRPr="00533A50" w:rsidRDefault="00E94A03" w:rsidP="00A73A2A">
      <w:pPr>
        <w:jc w:val="center"/>
        <w:rPr>
          <w:rFonts w:ascii="Arial" w:hAnsi="Arial" w:cs="Arial"/>
          <w:b/>
          <w:sz w:val="28"/>
          <w:szCs w:val="28"/>
        </w:rPr>
      </w:pPr>
      <w:r w:rsidRPr="00533A50">
        <w:rPr>
          <w:rFonts w:ascii="Arial" w:hAnsi="Arial" w:cs="Arial"/>
          <w:b/>
          <w:sz w:val="28"/>
          <w:szCs w:val="28"/>
        </w:rPr>
        <w:t xml:space="preserve">The AAA tried to raise farm prices. It used proceeds from a new tax to pay farmers not to raise specific crops and animals. Lower production would, in turn, increase prices. Farmers killed off certain animals and crops as they were told by the AAA. Many could not believe that the federal government was condoning such an action when many Americans were starving. This was declared unconstitutional later on. </w:t>
      </w:r>
    </w:p>
    <w:p w:rsidR="00E94A03" w:rsidRPr="00533A50" w:rsidRDefault="00E94A03">
      <w:pPr>
        <w:rPr>
          <w:rFonts w:ascii="Arial" w:hAnsi="Arial" w:cs="Arial"/>
          <w:b/>
          <w:sz w:val="24"/>
          <w:szCs w:val="24"/>
        </w:rPr>
      </w:pPr>
      <w:r w:rsidRPr="00533A50">
        <w:rPr>
          <w:rFonts w:ascii="Arial" w:hAnsi="Arial" w:cs="Arial"/>
          <w:b/>
          <w:sz w:val="24"/>
          <w:szCs w:val="24"/>
        </w:rPr>
        <w:br w:type="page"/>
      </w:r>
    </w:p>
    <w:p w:rsidR="00E94A03" w:rsidRPr="00533A50" w:rsidRDefault="00396D7C" w:rsidP="00A73A2A">
      <w:pPr>
        <w:jc w:val="center"/>
        <w:rPr>
          <w:rFonts w:ascii="Arial" w:hAnsi="Arial" w:cs="Arial"/>
          <w:b/>
          <w:sz w:val="32"/>
          <w:szCs w:val="32"/>
        </w:rPr>
      </w:pPr>
      <w:r w:rsidRPr="00533A50">
        <w:rPr>
          <w:rFonts w:ascii="Arial" w:hAnsi="Arial" w:cs="Arial"/>
          <w:b/>
          <w:sz w:val="32"/>
          <w:szCs w:val="32"/>
        </w:rPr>
        <w:lastRenderedPageBreak/>
        <w:t>National Industrial Recovery Act (NIRA) 1933</w:t>
      </w:r>
    </w:p>
    <w:p w:rsidR="00396D7C" w:rsidRPr="00533A50" w:rsidRDefault="00396D7C" w:rsidP="00A73A2A">
      <w:pPr>
        <w:jc w:val="center"/>
        <w:rPr>
          <w:rFonts w:ascii="Arial" w:hAnsi="Arial" w:cs="Arial"/>
          <w:b/>
          <w:sz w:val="24"/>
          <w:szCs w:val="24"/>
        </w:rPr>
      </w:pPr>
      <w:r w:rsidRPr="00533A50">
        <w:rPr>
          <w:rFonts w:ascii="Arial" w:hAnsi="Arial" w:cs="Arial"/>
          <w:noProof/>
        </w:rPr>
        <w:drawing>
          <wp:inline distT="0" distB="0" distL="0" distR="0" wp14:anchorId="4EFE99E7" wp14:editId="5AB1DEEF">
            <wp:extent cx="2668044" cy="289374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9304" cy="2895107"/>
                    </a:xfrm>
                    <a:prstGeom prst="rect">
                      <a:avLst/>
                    </a:prstGeom>
                  </pic:spPr>
                </pic:pic>
              </a:graphicData>
            </a:graphic>
          </wp:inline>
        </w:drawing>
      </w:r>
    </w:p>
    <w:p w:rsidR="00396D7C" w:rsidRPr="00533A50" w:rsidRDefault="00396D7C" w:rsidP="00A73A2A">
      <w:pPr>
        <w:jc w:val="center"/>
        <w:rPr>
          <w:rFonts w:ascii="Arial" w:hAnsi="Arial" w:cs="Arial"/>
          <w:b/>
          <w:sz w:val="24"/>
          <w:szCs w:val="24"/>
        </w:rPr>
      </w:pPr>
      <w:r w:rsidRPr="00533A50">
        <w:rPr>
          <w:rFonts w:ascii="Arial" w:hAnsi="Arial" w:cs="Arial"/>
          <w:noProof/>
        </w:rPr>
        <w:drawing>
          <wp:inline distT="0" distB="0" distL="0" distR="0" wp14:anchorId="0B3600BB" wp14:editId="2FBE0314">
            <wp:extent cx="2759924" cy="259915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3700" cy="2602707"/>
                    </a:xfrm>
                    <a:prstGeom prst="rect">
                      <a:avLst/>
                    </a:prstGeom>
                  </pic:spPr>
                </pic:pic>
              </a:graphicData>
            </a:graphic>
          </wp:inline>
        </w:drawing>
      </w:r>
    </w:p>
    <w:p w:rsidR="00396D7C" w:rsidRPr="00533A50" w:rsidRDefault="00396D7C" w:rsidP="00A73A2A">
      <w:pPr>
        <w:jc w:val="center"/>
        <w:rPr>
          <w:rFonts w:ascii="Arial" w:hAnsi="Arial" w:cs="Arial"/>
          <w:b/>
          <w:sz w:val="28"/>
          <w:szCs w:val="28"/>
        </w:rPr>
      </w:pPr>
      <w:r w:rsidRPr="00533A50">
        <w:rPr>
          <w:rFonts w:ascii="Arial" w:hAnsi="Arial" w:cs="Arial"/>
          <w:b/>
          <w:sz w:val="28"/>
          <w:szCs w:val="28"/>
        </w:rPr>
        <w:t>The decline in the industrial prices in the 1930s caused business failures and unemployment. The NIRA was formed in order to boost the declining prices, helping businesses and workers. The NIRA also allowed trade associations in many industries to write codes regulating wages, working conditions, production, and prices. It also set a minimum wage. The codes stopped the tailspin of prices for a short time, but soon, when higher wages went into effect, prices rose too. Thus, consumers stopped buying. The continuous cycle of overproduction and under consumption put businesses back into a slump. Some businesses felt that the codes were too complicated and the NRA was too rigid. It was declared unconstitutional later on.</w:t>
      </w:r>
    </w:p>
    <w:p w:rsidR="00396D7C" w:rsidRPr="00533A50" w:rsidRDefault="00396D7C">
      <w:pPr>
        <w:rPr>
          <w:rFonts w:ascii="Arial" w:hAnsi="Arial" w:cs="Arial"/>
          <w:b/>
          <w:sz w:val="24"/>
          <w:szCs w:val="24"/>
        </w:rPr>
      </w:pPr>
      <w:r w:rsidRPr="00533A50">
        <w:rPr>
          <w:rFonts w:ascii="Arial" w:hAnsi="Arial" w:cs="Arial"/>
          <w:b/>
          <w:sz w:val="24"/>
          <w:szCs w:val="24"/>
        </w:rPr>
        <w:br w:type="page"/>
      </w:r>
    </w:p>
    <w:p w:rsidR="00396D7C" w:rsidRPr="00533A50" w:rsidRDefault="00396D7C" w:rsidP="00A73A2A">
      <w:pPr>
        <w:jc w:val="center"/>
        <w:rPr>
          <w:rFonts w:ascii="Arial" w:hAnsi="Arial" w:cs="Arial"/>
          <w:b/>
          <w:sz w:val="32"/>
          <w:szCs w:val="32"/>
        </w:rPr>
      </w:pPr>
      <w:r w:rsidRPr="00533A50">
        <w:rPr>
          <w:rFonts w:ascii="Arial" w:hAnsi="Arial" w:cs="Arial"/>
          <w:b/>
          <w:sz w:val="32"/>
          <w:szCs w:val="32"/>
        </w:rPr>
        <w:lastRenderedPageBreak/>
        <w:t xml:space="preserve">Federal Deposit Insurance Corporation </w:t>
      </w:r>
    </w:p>
    <w:p w:rsidR="00396D7C" w:rsidRPr="00533A50" w:rsidRDefault="00396D7C" w:rsidP="00A73A2A">
      <w:pPr>
        <w:jc w:val="center"/>
        <w:rPr>
          <w:rFonts w:ascii="Arial" w:hAnsi="Arial" w:cs="Arial"/>
          <w:b/>
          <w:sz w:val="32"/>
          <w:szCs w:val="32"/>
        </w:rPr>
      </w:pPr>
      <w:r w:rsidRPr="00533A50">
        <w:rPr>
          <w:rFonts w:ascii="Arial" w:hAnsi="Arial" w:cs="Arial"/>
          <w:noProof/>
        </w:rPr>
        <w:drawing>
          <wp:inline distT="0" distB="0" distL="0" distR="0" wp14:anchorId="7CBB0A92" wp14:editId="7F979E9E">
            <wp:extent cx="3025035" cy="3002403"/>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0889" cy="3018138"/>
                    </a:xfrm>
                    <a:prstGeom prst="rect">
                      <a:avLst/>
                    </a:prstGeom>
                  </pic:spPr>
                </pic:pic>
              </a:graphicData>
            </a:graphic>
          </wp:inline>
        </w:drawing>
      </w:r>
    </w:p>
    <w:p w:rsidR="00AC68E6" w:rsidRPr="00533A50" w:rsidRDefault="00AC68E6" w:rsidP="00A73A2A">
      <w:pPr>
        <w:jc w:val="center"/>
        <w:rPr>
          <w:rFonts w:ascii="Arial" w:hAnsi="Arial" w:cs="Arial"/>
          <w:b/>
          <w:sz w:val="32"/>
          <w:szCs w:val="32"/>
        </w:rPr>
      </w:pPr>
      <w:r w:rsidRPr="00533A50">
        <w:rPr>
          <w:rFonts w:ascii="Arial" w:hAnsi="Arial" w:cs="Arial"/>
          <w:noProof/>
        </w:rPr>
        <w:drawing>
          <wp:inline distT="0" distB="0" distL="0" distR="0" wp14:anchorId="7EFB0296" wp14:editId="586D94B0">
            <wp:extent cx="5368046" cy="24425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4560" cy="2450089"/>
                    </a:xfrm>
                    <a:prstGeom prst="rect">
                      <a:avLst/>
                    </a:prstGeom>
                  </pic:spPr>
                </pic:pic>
              </a:graphicData>
            </a:graphic>
          </wp:inline>
        </w:drawing>
      </w:r>
    </w:p>
    <w:p w:rsidR="00AC68E6" w:rsidRPr="00533A50" w:rsidRDefault="00AC68E6" w:rsidP="00A73A2A">
      <w:pPr>
        <w:jc w:val="center"/>
        <w:rPr>
          <w:rFonts w:ascii="Arial" w:hAnsi="Arial" w:cs="Arial"/>
          <w:b/>
          <w:sz w:val="28"/>
          <w:szCs w:val="28"/>
        </w:rPr>
      </w:pPr>
      <w:r w:rsidRPr="00533A50">
        <w:rPr>
          <w:rFonts w:ascii="Arial" w:hAnsi="Arial" w:cs="Arial"/>
          <w:b/>
          <w:sz w:val="28"/>
          <w:szCs w:val="28"/>
        </w:rPr>
        <w:t>The Federal Deposit Insurance Corporation (FDIC) was formed by Congress to insure deposits up to $2500. Insured institutions are required to place signs at their place of business stating that "deposits are backed by the full faith and credit of the United States Government." Since the start of FDIC insurance on January 1, 1934, no depositor has lost a single cent of insured funds as a result of a failure.</w:t>
      </w:r>
    </w:p>
    <w:p w:rsidR="00AC68E6" w:rsidRPr="00533A50" w:rsidRDefault="00AC68E6">
      <w:pPr>
        <w:rPr>
          <w:rFonts w:ascii="Arial" w:hAnsi="Arial" w:cs="Arial"/>
          <w:b/>
          <w:sz w:val="24"/>
          <w:szCs w:val="24"/>
        </w:rPr>
      </w:pPr>
      <w:r w:rsidRPr="00533A50">
        <w:rPr>
          <w:rFonts w:ascii="Arial" w:hAnsi="Arial" w:cs="Arial"/>
          <w:b/>
          <w:sz w:val="24"/>
          <w:szCs w:val="24"/>
        </w:rPr>
        <w:br w:type="page"/>
      </w:r>
    </w:p>
    <w:p w:rsidR="00AC68E6" w:rsidRPr="00533A50" w:rsidRDefault="00AC68E6" w:rsidP="00A73A2A">
      <w:pPr>
        <w:jc w:val="center"/>
        <w:rPr>
          <w:rFonts w:ascii="Arial" w:hAnsi="Arial" w:cs="Arial"/>
          <w:b/>
          <w:sz w:val="32"/>
          <w:szCs w:val="32"/>
        </w:rPr>
      </w:pPr>
      <w:r w:rsidRPr="00533A50">
        <w:rPr>
          <w:rFonts w:ascii="Arial" w:hAnsi="Arial" w:cs="Arial"/>
          <w:b/>
          <w:sz w:val="32"/>
          <w:szCs w:val="32"/>
        </w:rPr>
        <w:lastRenderedPageBreak/>
        <w:t>Social Security Act</w:t>
      </w:r>
    </w:p>
    <w:p w:rsidR="00AC68E6" w:rsidRPr="00533A50" w:rsidRDefault="00AC68E6" w:rsidP="00A73A2A">
      <w:pPr>
        <w:jc w:val="center"/>
        <w:rPr>
          <w:rFonts w:ascii="Arial" w:hAnsi="Arial" w:cs="Arial"/>
          <w:b/>
          <w:sz w:val="32"/>
          <w:szCs w:val="32"/>
        </w:rPr>
      </w:pPr>
      <w:r w:rsidRPr="00533A50">
        <w:rPr>
          <w:rFonts w:ascii="Arial" w:hAnsi="Arial" w:cs="Arial"/>
          <w:noProof/>
        </w:rPr>
        <w:drawing>
          <wp:inline distT="0" distB="0" distL="0" distR="0" wp14:anchorId="5F0D3611" wp14:editId="35EC27FD">
            <wp:extent cx="4315217" cy="267764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3183" cy="2682590"/>
                    </a:xfrm>
                    <a:prstGeom prst="rect">
                      <a:avLst/>
                    </a:prstGeom>
                  </pic:spPr>
                </pic:pic>
              </a:graphicData>
            </a:graphic>
          </wp:inline>
        </w:drawing>
      </w:r>
    </w:p>
    <w:p w:rsidR="00AC68E6" w:rsidRPr="00533A50" w:rsidRDefault="00AC68E6" w:rsidP="00A73A2A">
      <w:pPr>
        <w:jc w:val="center"/>
        <w:rPr>
          <w:rFonts w:ascii="Arial" w:hAnsi="Arial" w:cs="Arial"/>
          <w:b/>
          <w:sz w:val="24"/>
          <w:szCs w:val="24"/>
        </w:rPr>
      </w:pPr>
      <w:r w:rsidRPr="00533A50">
        <w:rPr>
          <w:rFonts w:ascii="Arial" w:hAnsi="Arial" w:cs="Arial"/>
          <w:b/>
          <w:noProof/>
          <w:sz w:val="24"/>
          <w:szCs w:val="24"/>
        </w:rPr>
        <w:drawing>
          <wp:inline distT="0" distB="0" distL="0" distR="0" wp14:anchorId="45F53DA0" wp14:editId="51808700">
            <wp:extent cx="4803731" cy="32052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05425" cy="3206422"/>
                    </a:xfrm>
                    <a:prstGeom prst="rect">
                      <a:avLst/>
                    </a:prstGeom>
                  </pic:spPr>
                </pic:pic>
              </a:graphicData>
            </a:graphic>
          </wp:inline>
        </w:drawing>
      </w:r>
    </w:p>
    <w:p w:rsidR="00AC68E6" w:rsidRPr="00533A50" w:rsidRDefault="00AC68E6" w:rsidP="00AC68E6">
      <w:pPr>
        <w:jc w:val="center"/>
        <w:rPr>
          <w:rFonts w:ascii="Arial" w:hAnsi="Arial" w:cs="Arial"/>
          <w:b/>
          <w:sz w:val="28"/>
          <w:szCs w:val="28"/>
        </w:rPr>
      </w:pPr>
      <w:r w:rsidRPr="00533A50">
        <w:rPr>
          <w:rFonts w:ascii="Arial" w:hAnsi="Arial" w:cs="Arial"/>
          <w:b/>
          <w:sz w:val="28"/>
          <w:szCs w:val="28"/>
        </w:rPr>
        <w:t xml:space="preserve">This act established a system that provided old-age pensions for workers, </w:t>
      </w:r>
      <w:proofErr w:type="gramStart"/>
      <w:r w:rsidRPr="00533A50">
        <w:rPr>
          <w:rFonts w:ascii="Arial" w:hAnsi="Arial" w:cs="Arial"/>
          <w:b/>
          <w:sz w:val="28"/>
          <w:szCs w:val="28"/>
        </w:rPr>
        <w:t>survivors</w:t>
      </w:r>
      <w:proofErr w:type="gramEnd"/>
      <w:r w:rsidRPr="00533A50">
        <w:rPr>
          <w:rFonts w:ascii="Arial" w:hAnsi="Arial" w:cs="Arial"/>
          <w:b/>
          <w:sz w:val="28"/>
          <w:szCs w:val="28"/>
        </w:rPr>
        <w:t xml:space="preserve"> benefits for victims of industrial accidents, unemployment insurance, and aid for dependent mothers and children, the blind and physically disabled. Although the original SSA did not cover farm and domestic workers, it did help millions of Americans feel more secure.</w:t>
      </w:r>
    </w:p>
    <w:p w:rsidR="00AC68E6" w:rsidRPr="00533A50" w:rsidRDefault="00AC68E6">
      <w:pPr>
        <w:rPr>
          <w:rFonts w:ascii="Arial" w:hAnsi="Arial" w:cs="Arial"/>
          <w:b/>
          <w:sz w:val="24"/>
          <w:szCs w:val="24"/>
        </w:rPr>
      </w:pPr>
      <w:r w:rsidRPr="00533A50">
        <w:rPr>
          <w:rFonts w:ascii="Arial" w:hAnsi="Arial" w:cs="Arial"/>
          <w:b/>
          <w:sz w:val="24"/>
          <w:szCs w:val="24"/>
        </w:rPr>
        <w:br w:type="page"/>
      </w:r>
    </w:p>
    <w:p w:rsidR="00AC68E6" w:rsidRPr="00533A50" w:rsidRDefault="00AC68E6" w:rsidP="00AC68E6">
      <w:pPr>
        <w:jc w:val="center"/>
        <w:rPr>
          <w:rFonts w:ascii="Arial" w:hAnsi="Arial" w:cs="Arial"/>
          <w:b/>
          <w:sz w:val="32"/>
          <w:szCs w:val="32"/>
        </w:rPr>
      </w:pPr>
      <w:r w:rsidRPr="00533A50">
        <w:rPr>
          <w:rFonts w:ascii="Arial" w:hAnsi="Arial" w:cs="Arial"/>
          <w:b/>
          <w:sz w:val="32"/>
          <w:szCs w:val="32"/>
        </w:rPr>
        <w:lastRenderedPageBreak/>
        <w:t>Securities and Exchange Commission (SEC) 1934</w:t>
      </w:r>
    </w:p>
    <w:p w:rsidR="00AC68E6" w:rsidRPr="00533A50" w:rsidRDefault="00AC68E6" w:rsidP="00AC68E6">
      <w:pPr>
        <w:jc w:val="center"/>
        <w:rPr>
          <w:rFonts w:ascii="Arial" w:hAnsi="Arial" w:cs="Arial"/>
          <w:sz w:val="24"/>
          <w:szCs w:val="24"/>
        </w:rPr>
      </w:pPr>
      <w:r w:rsidRPr="00533A50">
        <w:rPr>
          <w:rFonts w:ascii="Arial" w:hAnsi="Arial" w:cs="Arial"/>
          <w:noProof/>
        </w:rPr>
        <w:drawing>
          <wp:inline distT="0" distB="0" distL="0" distR="0" wp14:anchorId="005802E2" wp14:editId="5DACD99E">
            <wp:extent cx="4484318" cy="2611481"/>
            <wp:effectExtent l="0" t="0" r="0" b="0"/>
            <wp:docPr id="13" name="Picture 1" descr="Image result for sec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c 19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89680" cy="2614603"/>
                    </a:xfrm>
                    <a:prstGeom prst="rect">
                      <a:avLst/>
                    </a:prstGeom>
                    <a:noFill/>
                    <a:ln>
                      <a:noFill/>
                    </a:ln>
                    <a:effectLst>
                      <a:softEdge rad="0"/>
                    </a:effectLst>
                  </pic:spPr>
                </pic:pic>
              </a:graphicData>
            </a:graphic>
          </wp:inline>
        </w:drawing>
      </w:r>
    </w:p>
    <w:p w:rsidR="00AC68E6" w:rsidRPr="00533A50" w:rsidRDefault="00AC68E6" w:rsidP="00AC68E6">
      <w:pPr>
        <w:jc w:val="center"/>
        <w:rPr>
          <w:rFonts w:ascii="Arial" w:hAnsi="Arial" w:cs="Arial"/>
          <w:sz w:val="24"/>
          <w:szCs w:val="24"/>
        </w:rPr>
      </w:pPr>
      <w:r w:rsidRPr="00533A50">
        <w:rPr>
          <w:rFonts w:ascii="Arial" w:hAnsi="Arial" w:cs="Arial"/>
          <w:noProof/>
        </w:rPr>
        <w:drawing>
          <wp:inline distT="0" distB="0" distL="0" distR="0">
            <wp:extent cx="5118930" cy="2881772"/>
            <wp:effectExtent l="0" t="0" r="5715" b="0"/>
            <wp:docPr id="14" name="Picture 14" descr="Image result for sec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c 19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3291" cy="2884227"/>
                    </a:xfrm>
                    <a:prstGeom prst="rect">
                      <a:avLst/>
                    </a:prstGeom>
                    <a:noFill/>
                    <a:ln>
                      <a:noFill/>
                    </a:ln>
                  </pic:spPr>
                </pic:pic>
              </a:graphicData>
            </a:graphic>
          </wp:inline>
        </w:drawing>
      </w:r>
    </w:p>
    <w:p w:rsidR="00AD697D" w:rsidRPr="00533A50" w:rsidRDefault="00AC68E6" w:rsidP="00AC68E6">
      <w:pPr>
        <w:jc w:val="center"/>
        <w:rPr>
          <w:rFonts w:ascii="Arial" w:hAnsi="Arial" w:cs="Arial"/>
          <w:b/>
          <w:sz w:val="28"/>
          <w:szCs w:val="28"/>
        </w:rPr>
      </w:pPr>
      <w:r w:rsidRPr="00533A50">
        <w:rPr>
          <w:rFonts w:ascii="Arial" w:hAnsi="Arial" w:cs="Arial"/>
          <w:b/>
          <w:sz w:val="28"/>
          <w:szCs w:val="28"/>
        </w:rPr>
        <w:t xml:space="preserve">The Securities and Exchange Commission was created in 1934 to regulate the stock market and to restore investor confidence. It ended misleading sales that led to the collapse of the stock market in 1929. </w:t>
      </w:r>
      <w:r w:rsidR="00AD697D" w:rsidRPr="00533A50">
        <w:rPr>
          <w:rFonts w:ascii="Arial" w:hAnsi="Arial" w:cs="Arial"/>
          <w:b/>
          <w:sz w:val="28"/>
          <w:szCs w:val="28"/>
        </w:rPr>
        <w:t xml:space="preserve">It also set rules that companies must follow when issuing stock. </w:t>
      </w:r>
    </w:p>
    <w:p w:rsidR="00AD697D" w:rsidRPr="00533A50" w:rsidRDefault="00AD697D">
      <w:pPr>
        <w:rPr>
          <w:rFonts w:ascii="Arial" w:hAnsi="Arial" w:cs="Arial"/>
          <w:b/>
          <w:sz w:val="24"/>
          <w:szCs w:val="24"/>
        </w:rPr>
      </w:pPr>
      <w:r w:rsidRPr="00533A50">
        <w:rPr>
          <w:rFonts w:ascii="Arial" w:hAnsi="Arial" w:cs="Arial"/>
          <w:b/>
          <w:sz w:val="24"/>
          <w:szCs w:val="24"/>
        </w:rPr>
        <w:br w:type="page"/>
      </w:r>
    </w:p>
    <w:p w:rsidR="00AC68E6" w:rsidRPr="00533A50" w:rsidRDefault="00AD697D" w:rsidP="00AC68E6">
      <w:pPr>
        <w:jc w:val="center"/>
        <w:rPr>
          <w:rFonts w:ascii="Arial" w:hAnsi="Arial" w:cs="Arial"/>
          <w:b/>
          <w:sz w:val="32"/>
          <w:szCs w:val="32"/>
        </w:rPr>
      </w:pPr>
      <w:r w:rsidRPr="00533A50">
        <w:rPr>
          <w:rFonts w:ascii="Arial" w:hAnsi="Arial" w:cs="Arial"/>
          <w:b/>
          <w:sz w:val="32"/>
          <w:szCs w:val="32"/>
        </w:rPr>
        <w:lastRenderedPageBreak/>
        <w:t>Tennessee Valley Authority (1933) TVA</w:t>
      </w:r>
    </w:p>
    <w:p w:rsidR="00AD697D" w:rsidRPr="00533A50" w:rsidRDefault="00AD697D" w:rsidP="00AC68E6">
      <w:pPr>
        <w:jc w:val="center"/>
        <w:rPr>
          <w:rFonts w:ascii="Arial" w:hAnsi="Arial" w:cs="Arial"/>
          <w:noProof/>
        </w:rPr>
      </w:pPr>
    </w:p>
    <w:p w:rsidR="00AD697D" w:rsidRPr="00533A50" w:rsidRDefault="00AD697D" w:rsidP="00AC68E6">
      <w:pPr>
        <w:jc w:val="center"/>
        <w:rPr>
          <w:rFonts w:ascii="Arial" w:hAnsi="Arial" w:cs="Arial"/>
          <w:b/>
          <w:sz w:val="32"/>
          <w:szCs w:val="32"/>
        </w:rPr>
      </w:pPr>
      <w:r w:rsidRPr="00533A50">
        <w:rPr>
          <w:rFonts w:ascii="Arial" w:hAnsi="Arial" w:cs="Arial"/>
          <w:noProof/>
        </w:rPr>
        <w:drawing>
          <wp:inline distT="0" distB="0" distL="0" distR="0">
            <wp:extent cx="4759960" cy="3820160"/>
            <wp:effectExtent l="0" t="0" r="2540" b="8890"/>
            <wp:docPr id="16" name="Picture 16" descr="Image result for tennessee valle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nnessee valley author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9960" cy="3820160"/>
                    </a:xfrm>
                    <a:prstGeom prst="rect">
                      <a:avLst/>
                    </a:prstGeom>
                    <a:noFill/>
                    <a:ln>
                      <a:noFill/>
                    </a:ln>
                  </pic:spPr>
                </pic:pic>
              </a:graphicData>
            </a:graphic>
          </wp:inline>
        </w:drawing>
      </w:r>
    </w:p>
    <w:p w:rsidR="00AD697D" w:rsidRPr="00533A50" w:rsidRDefault="00AD697D" w:rsidP="00AC68E6">
      <w:pPr>
        <w:jc w:val="center"/>
        <w:rPr>
          <w:rFonts w:ascii="Arial" w:hAnsi="Arial" w:cs="Arial"/>
          <w:b/>
          <w:sz w:val="32"/>
          <w:szCs w:val="32"/>
        </w:rPr>
      </w:pPr>
      <w:r w:rsidRPr="00533A50">
        <w:rPr>
          <w:rFonts w:ascii="Arial" w:hAnsi="Arial" w:cs="Arial"/>
          <w:noProof/>
        </w:rPr>
        <w:drawing>
          <wp:inline distT="0" distB="0" distL="0" distR="0">
            <wp:extent cx="1905635" cy="1888490"/>
            <wp:effectExtent l="0" t="0" r="0" b="0"/>
            <wp:docPr id="17" name="Picture 17" descr="Image result for tennessee valle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nnessee valley author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635" cy="1888490"/>
                    </a:xfrm>
                    <a:prstGeom prst="rect">
                      <a:avLst/>
                    </a:prstGeom>
                    <a:noFill/>
                    <a:ln>
                      <a:noFill/>
                    </a:ln>
                  </pic:spPr>
                </pic:pic>
              </a:graphicData>
            </a:graphic>
          </wp:inline>
        </w:drawing>
      </w:r>
    </w:p>
    <w:p w:rsidR="00533A50" w:rsidRDefault="00AD697D" w:rsidP="00AC68E6">
      <w:pPr>
        <w:jc w:val="center"/>
        <w:rPr>
          <w:rFonts w:ascii="Arial" w:hAnsi="Arial" w:cs="Arial"/>
          <w:b/>
          <w:color w:val="181818"/>
          <w:spacing w:val="8"/>
          <w:sz w:val="27"/>
          <w:szCs w:val="27"/>
          <w:shd w:val="clear" w:color="auto" w:fill="FFFFFF"/>
        </w:rPr>
      </w:pPr>
      <w:r w:rsidRPr="00533A50">
        <w:rPr>
          <w:rFonts w:ascii="Arial" w:hAnsi="Arial" w:cs="Arial"/>
          <w:b/>
          <w:sz w:val="32"/>
          <w:szCs w:val="32"/>
        </w:rPr>
        <w:t xml:space="preserve">The Tennessee Valley Authority was established in 1933 </w:t>
      </w:r>
      <w:r w:rsidRPr="00533A50">
        <w:rPr>
          <w:rFonts w:ascii="Arial" w:hAnsi="Arial" w:cs="Arial"/>
          <w:b/>
          <w:color w:val="181818"/>
          <w:spacing w:val="8"/>
          <w:sz w:val="27"/>
          <w:szCs w:val="27"/>
          <w:shd w:val="clear" w:color="auto" w:fill="FFFFFF"/>
        </w:rPr>
        <w:t>as one of FDR’s Deal programs. Its goal was to provide jobs and electricity to the rural Tennessee River Valley, an area that spans seven states in the South. The TVA was given authority to purchase land along the Tennessee River to build dams, reservoirs, and power plants. The TVA Act encouraged economic development and provided jobs by bringing electricity to rural areas for the first time.</w:t>
      </w:r>
    </w:p>
    <w:p w:rsidR="00533A50" w:rsidRDefault="00533A50">
      <w:pPr>
        <w:rPr>
          <w:rFonts w:ascii="Arial" w:hAnsi="Arial" w:cs="Arial"/>
          <w:b/>
          <w:color w:val="181818"/>
          <w:spacing w:val="8"/>
          <w:sz w:val="27"/>
          <w:szCs w:val="27"/>
          <w:shd w:val="clear" w:color="auto" w:fill="FFFFFF"/>
        </w:rPr>
      </w:pPr>
      <w:r>
        <w:rPr>
          <w:rFonts w:ascii="Arial" w:hAnsi="Arial" w:cs="Arial"/>
          <w:b/>
          <w:color w:val="181818"/>
          <w:spacing w:val="8"/>
          <w:sz w:val="27"/>
          <w:szCs w:val="27"/>
          <w:shd w:val="clear" w:color="auto" w:fill="FFFFFF"/>
        </w:rPr>
        <w:br w:type="page"/>
      </w:r>
    </w:p>
    <w:p w:rsidR="00AD697D" w:rsidRPr="004D5CF0" w:rsidRDefault="00AD697D" w:rsidP="00AC68E6">
      <w:pPr>
        <w:jc w:val="center"/>
        <w:rPr>
          <w:rFonts w:ascii="Arial" w:hAnsi="Arial" w:cs="Arial"/>
          <w:b/>
          <w:sz w:val="32"/>
          <w:szCs w:val="32"/>
        </w:rPr>
      </w:pPr>
    </w:p>
    <w:p w:rsidR="004D5CF0" w:rsidRDefault="00D33204" w:rsidP="00AC68E6">
      <w:pPr>
        <w:jc w:val="center"/>
        <w:rPr>
          <w:rFonts w:ascii="Arial" w:hAnsi="Arial" w:cs="Arial"/>
          <w:b/>
          <w:sz w:val="28"/>
          <w:szCs w:val="28"/>
        </w:rPr>
      </w:pPr>
      <w:r w:rsidRPr="004D5CF0">
        <w:rPr>
          <w:rFonts w:ascii="Arial" w:hAnsi="Arial" w:cs="Arial"/>
          <w:b/>
          <w:sz w:val="28"/>
          <w:szCs w:val="28"/>
        </w:rPr>
        <w:t xml:space="preserve">New Deal Public Programs </w:t>
      </w:r>
    </w:p>
    <w:p w:rsidR="004D5CF0" w:rsidRDefault="004D5CF0" w:rsidP="00AC68E6">
      <w:pPr>
        <w:jc w:val="center"/>
        <w:rPr>
          <w:rFonts w:ascii="Arial" w:hAnsi="Arial" w:cs="Arial"/>
          <w:b/>
          <w:sz w:val="28"/>
          <w:szCs w:val="28"/>
        </w:rPr>
      </w:pPr>
      <w:r>
        <w:rPr>
          <w:rFonts w:ascii="Arial" w:hAnsi="Arial" w:cs="Arial"/>
          <w:b/>
          <w:sz w:val="28"/>
          <w:szCs w:val="28"/>
        </w:rPr>
        <w:t xml:space="preserve">Relief? Recovery? Reform? </w:t>
      </w:r>
    </w:p>
    <w:p w:rsidR="00D33204" w:rsidRPr="00533A50" w:rsidRDefault="004D5CF0" w:rsidP="00AC68E6">
      <w:pPr>
        <w:jc w:val="center"/>
        <w:rPr>
          <w:rFonts w:ascii="Arial" w:hAnsi="Arial" w:cs="Arial"/>
          <w:sz w:val="24"/>
          <w:szCs w:val="24"/>
        </w:rPr>
      </w:pPr>
      <w:r>
        <w:rPr>
          <w:rFonts w:ascii="Arial" w:hAnsi="Arial" w:cs="Arial"/>
          <w:sz w:val="28"/>
          <w:szCs w:val="28"/>
        </w:rPr>
        <w:t>In</w:t>
      </w:r>
      <w:r w:rsidR="00D33204" w:rsidRPr="00533A50">
        <w:rPr>
          <w:rFonts w:ascii="Arial" w:hAnsi="Arial" w:cs="Arial"/>
          <w:sz w:val="24"/>
          <w:szCs w:val="24"/>
        </w:rPr>
        <w:t xml:space="preserve"> your group, read and review your assigned program</w:t>
      </w:r>
      <w:r>
        <w:rPr>
          <w:rFonts w:ascii="Arial" w:hAnsi="Arial" w:cs="Arial"/>
          <w:sz w:val="24"/>
          <w:szCs w:val="24"/>
        </w:rPr>
        <w:t xml:space="preserve">. </w:t>
      </w:r>
      <w:r w:rsidR="00D33204" w:rsidRPr="00533A50">
        <w:rPr>
          <w:rFonts w:ascii="Arial" w:hAnsi="Arial" w:cs="Arial"/>
          <w:sz w:val="24"/>
          <w:szCs w:val="24"/>
        </w:rPr>
        <w:t xml:space="preserve"> Answer the following questions in complete sentences. Be prepared to share with the rest of the class. </w:t>
      </w:r>
    </w:p>
    <w:p w:rsidR="00D33204" w:rsidRPr="00533A50" w:rsidRDefault="00D33204" w:rsidP="00AC68E6">
      <w:pPr>
        <w:jc w:val="center"/>
        <w:rPr>
          <w:rFonts w:ascii="Arial" w:hAnsi="Arial" w:cs="Arial"/>
          <w:sz w:val="24"/>
          <w:szCs w:val="24"/>
        </w:rPr>
      </w:pPr>
    </w:p>
    <w:p w:rsidR="00D33204" w:rsidRPr="004D5CF0" w:rsidRDefault="00D33204" w:rsidP="00D33204">
      <w:pPr>
        <w:rPr>
          <w:rFonts w:ascii="Arial" w:hAnsi="Arial" w:cs="Arial"/>
          <w:b/>
          <w:sz w:val="24"/>
          <w:szCs w:val="24"/>
        </w:rPr>
      </w:pPr>
      <w:r w:rsidRPr="004D5CF0">
        <w:rPr>
          <w:rFonts w:ascii="Arial" w:hAnsi="Arial" w:cs="Arial"/>
          <w:b/>
          <w:sz w:val="24"/>
          <w:szCs w:val="24"/>
        </w:rPr>
        <w:t xml:space="preserve">New Deal Program Name: _______________________________________________________ </w:t>
      </w:r>
    </w:p>
    <w:p w:rsidR="004D5CF0" w:rsidRDefault="004D5CF0" w:rsidP="00D33204">
      <w:pPr>
        <w:rPr>
          <w:rFonts w:ascii="Arial" w:hAnsi="Arial" w:cs="Arial"/>
          <w:sz w:val="24"/>
          <w:szCs w:val="24"/>
        </w:rPr>
      </w:pPr>
    </w:p>
    <w:p w:rsidR="00533A50" w:rsidRPr="00533A50" w:rsidRDefault="00533A50" w:rsidP="00D33204">
      <w:pPr>
        <w:rPr>
          <w:rFonts w:ascii="Arial" w:hAnsi="Arial" w:cs="Arial"/>
          <w:sz w:val="24"/>
          <w:szCs w:val="24"/>
        </w:rPr>
      </w:pPr>
      <w:r>
        <w:rPr>
          <w:rFonts w:ascii="Arial" w:hAnsi="Arial" w:cs="Arial"/>
          <w:sz w:val="24"/>
          <w:szCs w:val="24"/>
        </w:rPr>
        <w:t>FDR’s New Deal Programs were designed to meet the following needs:</w:t>
      </w:r>
    </w:p>
    <w:p w:rsidR="00D33204" w:rsidRPr="00533A50" w:rsidRDefault="00D33204" w:rsidP="00533A50">
      <w:pPr>
        <w:pStyle w:val="ListParagraph"/>
        <w:numPr>
          <w:ilvl w:val="0"/>
          <w:numId w:val="2"/>
        </w:numPr>
        <w:rPr>
          <w:rFonts w:ascii="Arial" w:hAnsi="Arial" w:cs="Arial"/>
          <w:sz w:val="24"/>
          <w:szCs w:val="24"/>
        </w:rPr>
      </w:pPr>
      <w:r w:rsidRPr="00533A50">
        <w:rPr>
          <w:rFonts w:ascii="Arial" w:hAnsi="Arial" w:cs="Arial"/>
          <w:b/>
          <w:sz w:val="24"/>
          <w:szCs w:val="24"/>
        </w:rPr>
        <w:t>Relief</w:t>
      </w:r>
      <w:r w:rsidRPr="00533A50">
        <w:rPr>
          <w:rFonts w:ascii="Cambria Math" w:hAnsi="Cambria Math" w:cs="Cambria Math"/>
          <w:b/>
          <w:sz w:val="24"/>
          <w:szCs w:val="24"/>
        </w:rPr>
        <w:t>‐</w:t>
      </w:r>
      <w:r w:rsidRPr="00533A50">
        <w:rPr>
          <w:rFonts w:ascii="MS Gothic" w:eastAsia="MS Gothic" w:hAnsi="MS Gothic" w:cs="MS Gothic" w:hint="eastAsia"/>
          <w:sz w:val="24"/>
          <w:szCs w:val="24"/>
        </w:rPr>
        <w:t> </w:t>
      </w:r>
      <w:r w:rsidRPr="00533A50">
        <w:rPr>
          <w:rFonts w:ascii="Arial" w:hAnsi="Arial" w:cs="Arial"/>
          <w:sz w:val="24"/>
          <w:szCs w:val="24"/>
        </w:rPr>
        <w:t>to</w:t>
      </w:r>
      <w:r w:rsidRPr="00533A50">
        <w:rPr>
          <w:rFonts w:ascii="MS Gothic" w:eastAsia="MS Gothic" w:hAnsi="MS Gothic" w:cs="MS Gothic" w:hint="eastAsia"/>
          <w:sz w:val="24"/>
          <w:szCs w:val="24"/>
        </w:rPr>
        <w:t> </w:t>
      </w:r>
      <w:r w:rsidRPr="00533A50">
        <w:rPr>
          <w:rFonts w:ascii="Arial" w:hAnsi="Arial" w:cs="Arial"/>
          <w:sz w:val="24"/>
          <w:szCs w:val="24"/>
        </w:rPr>
        <w:t>provide</w:t>
      </w:r>
      <w:r w:rsidRPr="00533A50">
        <w:rPr>
          <w:rFonts w:ascii="MS Gothic" w:eastAsia="MS Gothic" w:hAnsi="MS Gothic" w:cs="MS Gothic" w:hint="eastAsia"/>
          <w:sz w:val="24"/>
          <w:szCs w:val="24"/>
        </w:rPr>
        <w:t> </w:t>
      </w:r>
      <w:r w:rsidRPr="00533A50">
        <w:rPr>
          <w:rFonts w:ascii="Arial" w:hAnsi="Arial" w:cs="Arial"/>
          <w:sz w:val="24"/>
          <w:szCs w:val="24"/>
        </w:rPr>
        <w:t>Americans</w:t>
      </w:r>
      <w:r w:rsidRPr="00533A50">
        <w:rPr>
          <w:rFonts w:ascii="MS Gothic" w:eastAsia="MS Gothic" w:hAnsi="MS Gothic" w:cs="MS Gothic" w:hint="eastAsia"/>
          <w:sz w:val="24"/>
          <w:szCs w:val="24"/>
        </w:rPr>
        <w:t> </w:t>
      </w:r>
      <w:r w:rsidRPr="00533A50">
        <w:rPr>
          <w:rFonts w:ascii="Arial" w:hAnsi="Arial" w:cs="Arial"/>
          <w:sz w:val="24"/>
          <w:szCs w:val="24"/>
        </w:rPr>
        <w:t>with</w:t>
      </w:r>
      <w:r w:rsidRPr="00533A50">
        <w:rPr>
          <w:rFonts w:ascii="MS Gothic" w:eastAsia="MS Gothic" w:hAnsi="MS Gothic" w:cs="MS Gothic" w:hint="eastAsia"/>
          <w:sz w:val="24"/>
          <w:szCs w:val="24"/>
        </w:rPr>
        <w:t> </w:t>
      </w:r>
      <w:r w:rsidRPr="00533A50">
        <w:rPr>
          <w:rFonts w:ascii="Arial" w:hAnsi="Arial" w:cs="Arial"/>
          <w:sz w:val="24"/>
          <w:szCs w:val="24"/>
        </w:rPr>
        <w:t>immediate</w:t>
      </w:r>
      <w:r w:rsidRPr="00533A50">
        <w:rPr>
          <w:rFonts w:ascii="MS Gothic" w:eastAsia="MS Gothic" w:hAnsi="MS Gothic" w:cs="MS Gothic" w:hint="eastAsia"/>
          <w:sz w:val="24"/>
          <w:szCs w:val="24"/>
        </w:rPr>
        <w:t> </w:t>
      </w:r>
      <w:r w:rsidRPr="00533A50">
        <w:rPr>
          <w:rFonts w:ascii="Arial" w:hAnsi="Arial" w:cs="Arial"/>
          <w:sz w:val="24"/>
          <w:szCs w:val="24"/>
        </w:rPr>
        <w:t>assistance</w:t>
      </w:r>
      <w:r w:rsidRPr="00533A50">
        <w:rPr>
          <w:rFonts w:ascii="MS Gothic" w:eastAsia="MS Gothic" w:hAnsi="MS Gothic" w:cs="MS Gothic" w:hint="eastAsia"/>
          <w:sz w:val="24"/>
          <w:szCs w:val="24"/>
        </w:rPr>
        <w:t> </w:t>
      </w:r>
      <w:r w:rsidRPr="00533A50">
        <w:rPr>
          <w:rFonts w:ascii="Arial" w:hAnsi="Arial" w:cs="Arial"/>
          <w:sz w:val="24"/>
          <w:szCs w:val="24"/>
        </w:rPr>
        <w:t>to</w:t>
      </w:r>
      <w:r w:rsidRPr="00533A50">
        <w:rPr>
          <w:rFonts w:ascii="MS Gothic" w:eastAsia="MS Gothic" w:hAnsi="MS Gothic" w:cs="MS Gothic" w:hint="eastAsia"/>
          <w:sz w:val="24"/>
          <w:szCs w:val="24"/>
        </w:rPr>
        <w:t> </w:t>
      </w:r>
      <w:r w:rsidRPr="00533A50">
        <w:rPr>
          <w:rFonts w:ascii="Arial" w:hAnsi="Arial" w:cs="Arial"/>
          <w:sz w:val="24"/>
          <w:szCs w:val="24"/>
        </w:rPr>
        <w:t>help</w:t>
      </w:r>
      <w:r w:rsidRPr="00533A50">
        <w:rPr>
          <w:rFonts w:ascii="MS Gothic" w:eastAsia="MS Gothic" w:hAnsi="MS Gothic" w:cs="MS Gothic" w:hint="eastAsia"/>
          <w:sz w:val="24"/>
          <w:szCs w:val="24"/>
        </w:rPr>
        <w:t> </w:t>
      </w:r>
      <w:r w:rsidRPr="00533A50">
        <w:rPr>
          <w:rFonts w:ascii="Arial" w:hAnsi="Arial" w:cs="Arial"/>
          <w:sz w:val="24"/>
          <w:szCs w:val="24"/>
        </w:rPr>
        <w:t>them</w:t>
      </w:r>
      <w:r w:rsidRPr="00533A50">
        <w:rPr>
          <w:rFonts w:ascii="MS Gothic" w:eastAsia="MS Gothic" w:hAnsi="MS Gothic" w:cs="MS Gothic" w:hint="eastAsia"/>
          <w:sz w:val="24"/>
          <w:szCs w:val="24"/>
        </w:rPr>
        <w:t> </w:t>
      </w:r>
      <w:r w:rsidRPr="00533A50">
        <w:rPr>
          <w:rFonts w:ascii="Arial" w:hAnsi="Arial" w:cs="Arial"/>
          <w:sz w:val="24"/>
          <w:szCs w:val="24"/>
        </w:rPr>
        <w:t>with</w:t>
      </w:r>
      <w:r w:rsidRPr="00533A50">
        <w:rPr>
          <w:rFonts w:ascii="MS Gothic" w:eastAsia="MS Gothic" w:hAnsi="MS Gothic" w:cs="MS Gothic" w:hint="eastAsia"/>
          <w:sz w:val="24"/>
          <w:szCs w:val="24"/>
        </w:rPr>
        <w:t> </w:t>
      </w:r>
      <w:r w:rsidRPr="00533A50">
        <w:rPr>
          <w:rFonts w:ascii="Arial" w:hAnsi="Arial" w:cs="Arial"/>
          <w:sz w:val="24"/>
          <w:szCs w:val="24"/>
        </w:rPr>
        <w:t>basic</w:t>
      </w:r>
      <w:r w:rsidRPr="00533A50">
        <w:rPr>
          <w:rFonts w:ascii="MS Gothic" w:eastAsia="MS Gothic" w:hAnsi="MS Gothic" w:cs="MS Gothic" w:hint="eastAsia"/>
          <w:sz w:val="24"/>
          <w:szCs w:val="24"/>
        </w:rPr>
        <w:t> </w:t>
      </w:r>
      <w:r w:rsidRPr="00533A50">
        <w:rPr>
          <w:rFonts w:ascii="Arial" w:hAnsi="Arial" w:cs="Arial"/>
          <w:sz w:val="24"/>
          <w:szCs w:val="24"/>
        </w:rPr>
        <w:t xml:space="preserve"> necessities</w:t>
      </w:r>
      <w:r w:rsidRPr="00533A50">
        <w:rPr>
          <w:rFonts w:ascii="MS Gothic" w:eastAsia="MS Gothic" w:hAnsi="MS Gothic" w:cs="MS Gothic" w:hint="eastAsia"/>
          <w:sz w:val="24"/>
          <w:szCs w:val="24"/>
        </w:rPr>
        <w:t> </w:t>
      </w:r>
      <w:r w:rsidRPr="00533A50">
        <w:rPr>
          <w:rFonts w:ascii="Arial" w:hAnsi="Arial" w:cs="Arial"/>
          <w:sz w:val="24"/>
          <w:szCs w:val="24"/>
        </w:rPr>
        <w:t>of</w:t>
      </w:r>
      <w:r w:rsidRPr="00533A50">
        <w:rPr>
          <w:rFonts w:ascii="MS Gothic" w:eastAsia="MS Gothic" w:hAnsi="MS Gothic" w:cs="MS Gothic" w:hint="eastAsia"/>
          <w:sz w:val="24"/>
          <w:szCs w:val="24"/>
        </w:rPr>
        <w:t> </w:t>
      </w:r>
      <w:r w:rsidRPr="00533A50">
        <w:rPr>
          <w:rFonts w:ascii="Arial" w:hAnsi="Arial" w:cs="Arial"/>
          <w:sz w:val="24"/>
          <w:szCs w:val="24"/>
        </w:rPr>
        <w:t>life,</w:t>
      </w:r>
      <w:r w:rsidR="00533A50" w:rsidRPr="00533A50">
        <w:rPr>
          <w:rFonts w:ascii="Arial" w:hAnsi="Arial" w:cs="Arial"/>
          <w:sz w:val="24"/>
          <w:szCs w:val="24"/>
        </w:rPr>
        <w:t xml:space="preserve"> </w:t>
      </w:r>
      <w:r w:rsidRPr="00533A50">
        <w:rPr>
          <w:rFonts w:ascii="Arial" w:hAnsi="Arial" w:cs="Arial"/>
          <w:sz w:val="24"/>
          <w:szCs w:val="24"/>
        </w:rPr>
        <w:t>including</w:t>
      </w:r>
      <w:r w:rsidRPr="00533A50">
        <w:rPr>
          <w:rFonts w:ascii="MS Gothic" w:eastAsia="MS Gothic" w:hAnsi="MS Gothic" w:cs="MS Gothic" w:hint="eastAsia"/>
          <w:sz w:val="24"/>
          <w:szCs w:val="24"/>
        </w:rPr>
        <w:t> </w:t>
      </w:r>
      <w:r w:rsidRPr="00533A50">
        <w:rPr>
          <w:rFonts w:ascii="Arial" w:hAnsi="Arial" w:cs="Arial"/>
          <w:sz w:val="24"/>
          <w:szCs w:val="24"/>
        </w:rPr>
        <w:t>food,</w:t>
      </w:r>
      <w:r w:rsidRPr="00533A50">
        <w:rPr>
          <w:rFonts w:ascii="MS Gothic" w:eastAsia="MS Gothic" w:hAnsi="MS Gothic" w:cs="MS Gothic" w:hint="eastAsia"/>
          <w:sz w:val="24"/>
          <w:szCs w:val="24"/>
        </w:rPr>
        <w:t> </w:t>
      </w:r>
      <w:r w:rsidRPr="00533A50">
        <w:rPr>
          <w:rFonts w:ascii="Arial" w:hAnsi="Arial" w:cs="Arial"/>
          <w:sz w:val="24"/>
          <w:szCs w:val="24"/>
        </w:rPr>
        <w:t>direct</w:t>
      </w:r>
      <w:r w:rsidRPr="00533A50">
        <w:rPr>
          <w:rFonts w:ascii="MS Gothic" w:eastAsia="MS Gothic" w:hAnsi="MS Gothic" w:cs="MS Gothic" w:hint="eastAsia"/>
          <w:sz w:val="24"/>
          <w:szCs w:val="24"/>
        </w:rPr>
        <w:t> </w:t>
      </w:r>
      <w:r w:rsidRPr="00533A50">
        <w:rPr>
          <w:rFonts w:ascii="Arial" w:hAnsi="Arial" w:cs="Arial"/>
          <w:sz w:val="24"/>
          <w:szCs w:val="24"/>
        </w:rPr>
        <w:t>monetary</w:t>
      </w:r>
      <w:r w:rsidRPr="00533A50">
        <w:rPr>
          <w:rFonts w:ascii="MS Gothic" w:eastAsia="MS Gothic" w:hAnsi="MS Gothic" w:cs="MS Gothic" w:hint="eastAsia"/>
          <w:sz w:val="24"/>
          <w:szCs w:val="24"/>
        </w:rPr>
        <w:t> </w:t>
      </w:r>
      <w:r w:rsidRPr="00533A50">
        <w:rPr>
          <w:rFonts w:ascii="Arial" w:hAnsi="Arial" w:cs="Arial"/>
          <w:sz w:val="24"/>
          <w:szCs w:val="24"/>
        </w:rPr>
        <w:t>payments</w:t>
      </w:r>
      <w:r w:rsidRPr="00533A50">
        <w:rPr>
          <w:rFonts w:ascii="MS Gothic" w:eastAsia="MS Gothic" w:hAnsi="MS Gothic" w:cs="MS Gothic" w:hint="eastAsia"/>
          <w:sz w:val="24"/>
          <w:szCs w:val="24"/>
        </w:rPr>
        <w:t> </w:t>
      </w:r>
      <w:r w:rsidRPr="00533A50">
        <w:rPr>
          <w:rFonts w:ascii="Arial" w:hAnsi="Arial" w:cs="Arial"/>
          <w:sz w:val="24"/>
          <w:szCs w:val="24"/>
        </w:rPr>
        <w:t>and</w:t>
      </w:r>
      <w:r w:rsidRPr="00533A50">
        <w:rPr>
          <w:rFonts w:ascii="MS Gothic" w:eastAsia="MS Gothic" w:hAnsi="MS Gothic" w:cs="MS Gothic" w:hint="eastAsia"/>
          <w:sz w:val="24"/>
          <w:szCs w:val="24"/>
        </w:rPr>
        <w:t> </w:t>
      </w:r>
      <w:r w:rsidRPr="00533A50">
        <w:rPr>
          <w:rFonts w:ascii="Arial" w:hAnsi="Arial" w:cs="Arial"/>
          <w:sz w:val="24"/>
          <w:szCs w:val="24"/>
        </w:rPr>
        <w:t>employment</w:t>
      </w:r>
    </w:p>
    <w:p w:rsidR="00D33204" w:rsidRPr="00533A50" w:rsidRDefault="00D33204" w:rsidP="00533A50">
      <w:pPr>
        <w:pStyle w:val="ListParagraph"/>
        <w:numPr>
          <w:ilvl w:val="0"/>
          <w:numId w:val="2"/>
        </w:numPr>
        <w:rPr>
          <w:rFonts w:ascii="Arial" w:hAnsi="Arial" w:cs="Arial"/>
          <w:sz w:val="24"/>
          <w:szCs w:val="24"/>
        </w:rPr>
      </w:pPr>
      <w:r w:rsidRPr="00533A50">
        <w:rPr>
          <w:rFonts w:ascii="Arial" w:hAnsi="Arial" w:cs="Arial"/>
          <w:b/>
          <w:sz w:val="24"/>
          <w:szCs w:val="24"/>
        </w:rPr>
        <w:t>Recovery</w:t>
      </w:r>
      <w:r w:rsidRPr="00533A50">
        <w:rPr>
          <w:rFonts w:ascii="Cambria Math" w:hAnsi="Cambria Math" w:cs="Cambria Math"/>
          <w:sz w:val="24"/>
          <w:szCs w:val="24"/>
        </w:rPr>
        <w:t>‐</w:t>
      </w:r>
      <w:r w:rsidRPr="00533A50">
        <w:rPr>
          <w:rFonts w:ascii="MS Gothic" w:eastAsia="MS Gothic" w:hAnsi="MS Gothic" w:cs="MS Gothic" w:hint="eastAsia"/>
          <w:sz w:val="24"/>
          <w:szCs w:val="24"/>
        </w:rPr>
        <w:t> </w:t>
      </w:r>
      <w:r w:rsidRPr="00533A50">
        <w:rPr>
          <w:rFonts w:ascii="Arial" w:hAnsi="Arial" w:cs="Arial"/>
          <w:sz w:val="24"/>
          <w:szCs w:val="24"/>
        </w:rPr>
        <w:t>A</w:t>
      </w:r>
      <w:r w:rsidRPr="00533A50">
        <w:rPr>
          <w:rFonts w:ascii="MS Gothic" w:eastAsia="MS Gothic" w:hAnsi="MS Gothic" w:cs="MS Gothic" w:hint="eastAsia"/>
          <w:sz w:val="24"/>
          <w:szCs w:val="24"/>
        </w:rPr>
        <w:t> </w:t>
      </w:r>
      <w:r w:rsidRPr="00533A50">
        <w:rPr>
          <w:rFonts w:ascii="Arial" w:hAnsi="Arial" w:cs="Arial"/>
          <w:sz w:val="24"/>
          <w:szCs w:val="24"/>
        </w:rPr>
        <w:t>policy</w:t>
      </w:r>
      <w:r w:rsidRPr="00533A50">
        <w:rPr>
          <w:rFonts w:ascii="MS Gothic" w:eastAsia="MS Gothic" w:hAnsi="MS Gothic" w:cs="MS Gothic" w:hint="eastAsia"/>
          <w:sz w:val="24"/>
          <w:szCs w:val="24"/>
        </w:rPr>
        <w:t> </w:t>
      </w:r>
      <w:r w:rsidRPr="00533A50">
        <w:rPr>
          <w:rFonts w:ascii="Arial" w:hAnsi="Arial" w:cs="Arial"/>
          <w:sz w:val="24"/>
          <w:szCs w:val="24"/>
        </w:rPr>
        <w:t>or</w:t>
      </w:r>
      <w:r w:rsidRPr="00533A50">
        <w:rPr>
          <w:rFonts w:ascii="MS Gothic" w:eastAsia="MS Gothic" w:hAnsi="MS Gothic" w:cs="MS Gothic" w:hint="eastAsia"/>
          <w:sz w:val="24"/>
          <w:szCs w:val="24"/>
        </w:rPr>
        <w:t> </w:t>
      </w:r>
      <w:r w:rsidRPr="00533A50">
        <w:rPr>
          <w:rFonts w:ascii="Arial" w:hAnsi="Arial" w:cs="Arial"/>
          <w:sz w:val="24"/>
          <w:szCs w:val="24"/>
        </w:rPr>
        <w:t>program</w:t>
      </w:r>
      <w:r w:rsidRPr="00533A50">
        <w:rPr>
          <w:rFonts w:ascii="MS Gothic" w:eastAsia="MS Gothic" w:hAnsi="MS Gothic" w:cs="MS Gothic" w:hint="eastAsia"/>
          <w:sz w:val="24"/>
          <w:szCs w:val="24"/>
        </w:rPr>
        <w:t> </w:t>
      </w:r>
      <w:r w:rsidRPr="00533A50">
        <w:rPr>
          <w:rFonts w:ascii="Arial" w:hAnsi="Arial" w:cs="Arial"/>
          <w:sz w:val="24"/>
          <w:szCs w:val="24"/>
        </w:rPr>
        <w:t>that</w:t>
      </w:r>
      <w:r w:rsidRPr="00533A50">
        <w:rPr>
          <w:rFonts w:ascii="MS Gothic" w:eastAsia="MS Gothic" w:hAnsi="MS Gothic" w:cs="MS Gothic" w:hint="eastAsia"/>
          <w:sz w:val="24"/>
          <w:szCs w:val="24"/>
        </w:rPr>
        <w:t> </w:t>
      </w:r>
      <w:r w:rsidRPr="00533A50">
        <w:rPr>
          <w:rFonts w:ascii="Arial" w:hAnsi="Arial" w:cs="Arial"/>
          <w:sz w:val="24"/>
          <w:szCs w:val="24"/>
        </w:rPr>
        <w:t>has</w:t>
      </w:r>
      <w:r w:rsidRPr="00533A50">
        <w:rPr>
          <w:rFonts w:ascii="MS Gothic" w:eastAsia="MS Gothic" w:hAnsi="MS Gothic" w:cs="MS Gothic" w:hint="eastAsia"/>
          <w:sz w:val="24"/>
          <w:szCs w:val="24"/>
        </w:rPr>
        <w:t> </w:t>
      </w:r>
      <w:r w:rsidRPr="00533A50">
        <w:rPr>
          <w:rFonts w:ascii="Arial" w:hAnsi="Arial" w:cs="Arial"/>
          <w:sz w:val="24"/>
          <w:szCs w:val="24"/>
        </w:rPr>
        <w:t>its</w:t>
      </w:r>
      <w:r w:rsidRPr="00533A50">
        <w:rPr>
          <w:rFonts w:ascii="MS Gothic" w:eastAsia="MS Gothic" w:hAnsi="MS Gothic" w:cs="MS Gothic" w:hint="eastAsia"/>
          <w:sz w:val="24"/>
          <w:szCs w:val="24"/>
        </w:rPr>
        <w:t> </w:t>
      </w:r>
      <w:r w:rsidRPr="00533A50">
        <w:rPr>
          <w:rFonts w:ascii="Arial" w:hAnsi="Arial" w:cs="Arial"/>
          <w:sz w:val="24"/>
          <w:szCs w:val="24"/>
        </w:rPr>
        <w:t>primary</w:t>
      </w:r>
      <w:r w:rsidRPr="00533A50">
        <w:rPr>
          <w:rFonts w:ascii="MS Gothic" w:eastAsia="MS Gothic" w:hAnsi="MS Gothic" w:cs="MS Gothic" w:hint="eastAsia"/>
          <w:sz w:val="24"/>
          <w:szCs w:val="24"/>
        </w:rPr>
        <w:t> </w:t>
      </w:r>
      <w:r w:rsidRPr="00533A50">
        <w:rPr>
          <w:rFonts w:ascii="Arial" w:hAnsi="Arial" w:cs="Arial"/>
          <w:sz w:val="24"/>
          <w:szCs w:val="24"/>
        </w:rPr>
        <w:t>goal</w:t>
      </w:r>
      <w:r w:rsidRPr="00533A50">
        <w:rPr>
          <w:rFonts w:ascii="MS Gothic" w:eastAsia="MS Gothic" w:hAnsi="MS Gothic" w:cs="MS Gothic" w:hint="eastAsia"/>
          <w:sz w:val="24"/>
          <w:szCs w:val="24"/>
        </w:rPr>
        <w:t> </w:t>
      </w:r>
      <w:r w:rsidRPr="00533A50">
        <w:rPr>
          <w:rFonts w:ascii="Arial" w:hAnsi="Arial" w:cs="Arial"/>
          <w:sz w:val="24"/>
          <w:szCs w:val="24"/>
        </w:rPr>
        <w:t>to</w:t>
      </w:r>
      <w:r w:rsidRPr="00533A50">
        <w:rPr>
          <w:rFonts w:ascii="MS Gothic" w:eastAsia="MS Gothic" w:hAnsi="MS Gothic" w:cs="MS Gothic" w:hint="eastAsia"/>
          <w:sz w:val="24"/>
          <w:szCs w:val="24"/>
        </w:rPr>
        <w:t> </w:t>
      </w:r>
      <w:r w:rsidRPr="00533A50">
        <w:rPr>
          <w:rFonts w:ascii="Arial" w:hAnsi="Arial" w:cs="Arial"/>
          <w:sz w:val="24"/>
          <w:szCs w:val="24"/>
        </w:rPr>
        <w:t>promote</w:t>
      </w:r>
      <w:r w:rsidRPr="00533A50">
        <w:rPr>
          <w:rFonts w:ascii="MS Gothic" w:eastAsia="MS Gothic" w:hAnsi="MS Gothic" w:cs="MS Gothic" w:hint="eastAsia"/>
          <w:sz w:val="24"/>
          <w:szCs w:val="24"/>
        </w:rPr>
        <w:t> </w:t>
      </w:r>
      <w:r w:rsidRPr="00533A50">
        <w:rPr>
          <w:rFonts w:ascii="Arial" w:hAnsi="Arial" w:cs="Arial"/>
          <w:sz w:val="24"/>
          <w:szCs w:val="24"/>
        </w:rPr>
        <w:t>growth</w:t>
      </w:r>
      <w:r w:rsidRPr="00533A50">
        <w:rPr>
          <w:rFonts w:ascii="MS Gothic" w:eastAsia="MS Gothic" w:hAnsi="MS Gothic" w:cs="MS Gothic" w:hint="eastAsia"/>
          <w:sz w:val="24"/>
          <w:szCs w:val="24"/>
        </w:rPr>
        <w:t> </w:t>
      </w:r>
      <w:r w:rsidRPr="00533A50">
        <w:rPr>
          <w:rFonts w:ascii="Arial" w:hAnsi="Arial" w:cs="Arial"/>
          <w:sz w:val="24"/>
          <w:szCs w:val="24"/>
        </w:rPr>
        <w:t>in</w:t>
      </w:r>
      <w:r w:rsidRPr="00533A50">
        <w:rPr>
          <w:rFonts w:ascii="MS Gothic" w:eastAsia="MS Gothic" w:hAnsi="MS Gothic" w:cs="MS Gothic" w:hint="eastAsia"/>
          <w:sz w:val="24"/>
          <w:szCs w:val="24"/>
        </w:rPr>
        <w:t> </w:t>
      </w:r>
      <w:r w:rsidRPr="00533A50">
        <w:rPr>
          <w:rFonts w:ascii="Arial" w:hAnsi="Arial" w:cs="Arial"/>
          <w:sz w:val="24"/>
          <w:szCs w:val="24"/>
        </w:rPr>
        <w:t>the</w:t>
      </w:r>
      <w:r w:rsidRPr="00533A50">
        <w:rPr>
          <w:rFonts w:ascii="MS Gothic" w:eastAsia="MS Gothic" w:hAnsi="MS Gothic" w:cs="MS Gothic" w:hint="eastAsia"/>
          <w:sz w:val="24"/>
          <w:szCs w:val="24"/>
        </w:rPr>
        <w:t> </w:t>
      </w:r>
      <w:r w:rsidRPr="00533A50">
        <w:rPr>
          <w:rFonts w:ascii="Arial" w:hAnsi="Arial" w:cs="Arial"/>
          <w:sz w:val="24"/>
          <w:szCs w:val="24"/>
        </w:rPr>
        <w:t xml:space="preserve"> American</w:t>
      </w:r>
      <w:r w:rsidRPr="00533A50">
        <w:rPr>
          <w:rFonts w:ascii="MS Gothic" w:eastAsia="MS Gothic" w:hAnsi="MS Gothic" w:cs="MS Gothic" w:hint="eastAsia"/>
          <w:sz w:val="24"/>
          <w:szCs w:val="24"/>
        </w:rPr>
        <w:t> </w:t>
      </w:r>
      <w:r w:rsidRPr="00533A50">
        <w:rPr>
          <w:rFonts w:ascii="Arial" w:hAnsi="Arial" w:cs="Arial"/>
          <w:sz w:val="24"/>
          <w:szCs w:val="24"/>
        </w:rPr>
        <w:t xml:space="preserve">economy </w:t>
      </w:r>
    </w:p>
    <w:p w:rsidR="00D33204" w:rsidRDefault="00D33204" w:rsidP="00533A50">
      <w:pPr>
        <w:pStyle w:val="ListParagraph"/>
        <w:numPr>
          <w:ilvl w:val="0"/>
          <w:numId w:val="2"/>
        </w:numPr>
        <w:rPr>
          <w:rFonts w:ascii="Arial" w:hAnsi="Arial" w:cs="Arial"/>
          <w:sz w:val="24"/>
          <w:szCs w:val="24"/>
        </w:rPr>
      </w:pPr>
      <w:r w:rsidRPr="00533A50">
        <w:rPr>
          <w:rFonts w:ascii="Arial" w:hAnsi="Arial" w:cs="Arial"/>
          <w:b/>
          <w:sz w:val="24"/>
          <w:szCs w:val="24"/>
        </w:rPr>
        <w:t>Reform</w:t>
      </w:r>
      <w:r w:rsidRPr="00533A50">
        <w:rPr>
          <w:rFonts w:ascii="Cambria Math" w:hAnsi="Cambria Math" w:cs="Cambria Math"/>
          <w:sz w:val="24"/>
          <w:szCs w:val="24"/>
        </w:rPr>
        <w:t>‐</w:t>
      </w:r>
      <w:r w:rsidRPr="00533A50">
        <w:rPr>
          <w:rFonts w:ascii="MS Gothic" w:eastAsia="MS Gothic" w:hAnsi="MS Gothic" w:cs="MS Gothic" w:hint="eastAsia"/>
          <w:sz w:val="24"/>
          <w:szCs w:val="24"/>
        </w:rPr>
        <w:t> </w:t>
      </w:r>
      <w:r w:rsidRPr="00533A50">
        <w:rPr>
          <w:rFonts w:ascii="Arial" w:hAnsi="Arial" w:cs="Arial"/>
          <w:sz w:val="24"/>
          <w:szCs w:val="24"/>
        </w:rPr>
        <w:t>A</w:t>
      </w:r>
      <w:r w:rsidRPr="00533A50">
        <w:rPr>
          <w:rFonts w:ascii="MS Gothic" w:eastAsia="MS Gothic" w:hAnsi="MS Gothic" w:cs="MS Gothic" w:hint="eastAsia"/>
          <w:sz w:val="24"/>
          <w:szCs w:val="24"/>
        </w:rPr>
        <w:t> </w:t>
      </w:r>
      <w:r w:rsidRPr="00533A50">
        <w:rPr>
          <w:rFonts w:ascii="Arial" w:hAnsi="Arial" w:cs="Arial"/>
          <w:sz w:val="24"/>
          <w:szCs w:val="24"/>
        </w:rPr>
        <w:t>policy</w:t>
      </w:r>
      <w:r w:rsidRPr="00533A50">
        <w:rPr>
          <w:rFonts w:ascii="MS Gothic" w:eastAsia="MS Gothic" w:hAnsi="MS Gothic" w:cs="MS Gothic" w:hint="eastAsia"/>
          <w:sz w:val="24"/>
          <w:szCs w:val="24"/>
        </w:rPr>
        <w:t> </w:t>
      </w:r>
      <w:r w:rsidRPr="00533A50">
        <w:rPr>
          <w:rFonts w:ascii="Arial" w:hAnsi="Arial" w:cs="Arial"/>
          <w:sz w:val="24"/>
          <w:szCs w:val="24"/>
        </w:rPr>
        <w:t>or</w:t>
      </w:r>
      <w:r w:rsidRPr="00533A50">
        <w:rPr>
          <w:rFonts w:ascii="MS Gothic" w:eastAsia="MS Gothic" w:hAnsi="MS Gothic" w:cs="MS Gothic" w:hint="eastAsia"/>
          <w:sz w:val="24"/>
          <w:szCs w:val="24"/>
        </w:rPr>
        <w:t> </w:t>
      </w:r>
      <w:r w:rsidRPr="00533A50">
        <w:rPr>
          <w:rFonts w:ascii="Arial" w:hAnsi="Arial" w:cs="Arial"/>
          <w:sz w:val="24"/>
          <w:szCs w:val="24"/>
        </w:rPr>
        <w:t>program</w:t>
      </w:r>
      <w:r w:rsidRPr="00533A50">
        <w:rPr>
          <w:rFonts w:ascii="MS Gothic" w:eastAsia="MS Gothic" w:hAnsi="MS Gothic" w:cs="MS Gothic" w:hint="eastAsia"/>
          <w:sz w:val="24"/>
          <w:szCs w:val="24"/>
        </w:rPr>
        <w:t> </w:t>
      </w:r>
      <w:r w:rsidRPr="00533A50">
        <w:rPr>
          <w:rFonts w:ascii="Arial" w:hAnsi="Arial" w:cs="Arial"/>
          <w:sz w:val="24"/>
          <w:szCs w:val="24"/>
        </w:rPr>
        <w:t>that</w:t>
      </w:r>
      <w:r w:rsidRPr="00533A50">
        <w:rPr>
          <w:rFonts w:ascii="MS Gothic" w:eastAsia="MS Gothic" w:hAnsi="MS Gothic" w:cs="MS Gothic" w:hint="eastAsia"/>
          <w:sz w:val="24"/>
          <w:szCs w:val="24"/>
        </w:rPr>
        <w:t> </w:t>
      </w:r>
      <w:r w:rsidRPr="00533A50">
        <w:rPr>
          <w:rFonts w:ascii="Arial" w:hAnsi="Arial" w:cs="Arial"/>
          <w:sz w:val="24"/>
          <w:szCs w:val="24"/>
        </w:rPr>
        <w:t>was</w:t>
      </w:r>
      <w:r w:rsidRPr="00533A50">
        <w:rPr>
          <w:rFonts w:ascii="MS Gothic" w:eastAsia="MS Gothic" w:hAnsi="MS Gothic" w:cs="MS Gothic" w:hint="eastAsia"/>
          <w:sz w:val="24"/>
          <w:szCs w:val="24"/>
        </w:rPr>
        <w:t> </w:t>
      </w:r>
      <w:r w:rsidRPr="00533A50">
        <w:rPr>
          <w:rFonts w:ascii="Arial" w:hAnsi="Arial" w:cs="Arial"/>
          <w:sz w:val="24"/>
          <w:szCs w:val="24"/>
        </w:rPr>
        <w:t>designed</w:t>
      </w:r>
      <w:r w:rsidRPr="00533A50">
        <w:rPr>
          <w:rFonts w:ascii="MS Gothic" w:eastAsia="MS Gothic" w:hAnsi="MS Gothic" w:cs="MS Gothic" w:hint="eastAsia"/>
          <w:sz w:val="24"/>
          <w:szCs w:val="24"/>
        </w:rPr>
        <w:t> </w:t>
      </w:r>
      <w:r w:rsidRPr="00533A50">
        <w:rPr>
          <w:rFonts w:ascii="Arial" w:hAnsi="Arial" w:cs="Arial"/>
          <w:sz w:val="24"/>
          <w:szCs w:val="24"/>
        </w:rPr>
        <w:t>to</w:t>
      </w:r>
      <w:r w:rsidRPr="00533A50">
        <w:rPr>
          <w:rFonts w:ascii="MS Gothic" w:eastAsia="MS Gothic" w:hAnsi="MS Gothic" w:cs="MS Gothic" w:hint="eastAsia"/>
          <w:sz w:val="24"/>
          <w:szCs w:val="24"/>
        </w:rPr>
        <w:t> </w:t>
      </w:r>
      <w:r w:rsidRPr="00533A50">
        <w:rPr>
          <w:rFonts w:ascii="Arial" w:hAnsi="Arial" w:cs="Arial"/>
          <w:sz w:val="24"/>
          <w:szCs w:val="24"/>
        </w:rPr>
        <w:t>ensure</w:t>
      </w:r>
      <w:r w:rsidRPr="00533A50">
        <w:rPr>
          <w:rFonts w:ascii="MS Gothic" w:eastAsia="MS Gothic" w:hAnsi="MS Gothic" w:cs="MS Gothic" w:hint="eastAsia"/>
          <w:sz w:val="24"/>
          <w:szCs w:val="24"/>
        </w:rPr>
        <w:t> </w:t>
      </w:r>
      <w:r w:rsidRPr="00533A50">
        <w:rPr>
          <w:rFonts w:ascii="Arial" w:hAnsi="Arial" w:cs="Arial"/>
          <w:sz w:val="24"/>
          <w:szCs w:val="24"/>
        </w:rPr>
        <w:t>that</w:t>
      </w:r>
      <w:r w:rsidRPr="00533A50">
        <w:rPr>
          <w:rFonts w:ascii="MS Gothic" w:eastAsia="MS Gothic" w:hAnsi="MS Gothic" w:cs="MS Gothic" w:hint="eastAsia"/>
          <w:sz w:val="24"/>
          <w:szCs w:val="24"/>
        </w:rPr>
        <w:t> </w:t>
      </w:r>
      <w:r w:rsidRPr="00533A50">
        <w:rPr>
          <w:rFonts w:ascii="Arial" w:hAnsi="Arial" w:cs="Arial"/>
          <w:sz w:val="24"/>
          <w:szCs w:val="24"/>
        </w:rPr>
        <w:t>effects</w:t>
      </w:r>
      <w:r w:rsidRPr="00533A50">
        <w:rPr>
          <w:rFonts w:ascii="MS Gothic" w:eastAsia="MS Gothic" w:hAnsi="MS Gothic" w:cs="MS Gothic" w:hint="eastAsia"/>
          <w:sz w:val="24"/>
          <w:szCs w:val="24"/>
        </w:rPr>
        <w:t> </w:t>
      </w:r>
      <w:r w:rsidRPr="00533A50">
        <w:rPr>
          <w:rFonts w:ascii="Arial" w:hAnsi="Arial" w:cs="Arial"/>
          <w:sz w:val="24"/>
          <w:szCs w:val="24"/>
        </w:rPr>
        <w:t>of</w:t>
      </w:r>
      <w:r w:rsidRPr="00533A50">
        <w:rPr>
          <w:rFonts w:ascii="MS Gothic" w:eastAsia="MS Gothic" w:hAnsi="MS Gothic" w:cs="MS Gothic" w:hint="eastAsia"/>
          <w:sz w:val="24"/>
          <w:szCs w:val="24"/>
        </w:rPr>
        <w:t> </w:t>
      </w:r>
      <w:r w:rsidRPr="00533A50">
        <w:rPr>
          <w:rFonts w:ascii="Arial" w:hAnsi="Arial" w:cs="Arial"/>
          <w:sz w:val="24"/>
          <w:szCs w:val="24"/>
        </w:rPr>
        <w:t>the</w:t>
      </w:r>
      <w:r w:rsidRPr="00533A50">
        <w:rPr>
          <w:rFonts w:ascii="MS Gothic" w:eastAsia="MS Gothic" w:hAnsi="MS Gothic" w:cs="MS Gothic" w:hint="eastAsia"/>
          <w:sz w:val="24"/>
          <w:szCs w:val="24"/>
        </w:rPr>
        <w:t> </w:t>
      </w:r>
      <w:r w:rsidRPr="00533A50">
        <w:rPr>
          <w:rFonts w:ascii="Arial" w:hAnsi="Arial" w:cs="Arial"/>
          <w:sz w:val="24"/>
          <w:szCs w:val="24"/>
        </w:rPr>
        <w:t>Great</w:t>
      </w:r>
      <w:r w:rsidRPr="00533A50">
        <w:rPr>
          <w:rFonts w:ascii="MS Gothic" w:eastAsia="MS Gothic" w:hAnsi="MS Gothic" w:cs="MS Gothic" w:hint="eastAsia"/>
          <w:sz w:val="24"/>
          <w:szCs w:val="24"/>
        </w:rPr>
        <w:t> </w:t>
      </w:r>
      <w:r w:rsidRPr="00533A50">
        <w:rPr>
          <w:rFonts w:ascii="Arial" w:hAnsi="Arial" w:cs="Arial"/>
          <w:sz w:val="24"/>
          <w:szCs w:val="24"/>
        </w:rPr>
        <w:t xml:space="preserve"> Depression</w:t>
      </w:r>
      <w:r w:rsidRPr="00533A50">
        <w:rPr>
          <w:rFonts w:ascii="MS Gothic" w:eastAsia="MS Gothic" w:hAnsi="MS Gothic" w:cs="MS Gothic" w:hint="eastAsia"/>
          <w:sz w:val="24"/>
          <w:szCs w:val="24"/>
        </w:rPr>
        <w:t> </w:t>
      </w:r>
      <w:r w:rsidRPr="00533A50">
        <w:rPr>
          <w:rFonts w:ascii="Arial" w:hAnsi="Arial" w:cs="Arial"/>
          <w:sz w:val="24"/>
          <w:szCs w:val="24"/>
        </w:rPr>
        <w:t>did</w:t>
      </w:r>
      <w:r w:rsidRPr="00533A50">
        <w:rPr>
          <w:rFonts w:ascii="MS Gothic" w:eastAsia="MS Gothic" w:hAnsi="MS Gothic" w:cs="MS Gothic" w:hint="eastAsia"/>
          <w:sz w:val="24"/>
          <w:szCs w:val="24"/>
        </w:rPr>
        <w:t> </w:t>
      </w:r>
      <w:r w:rsidRPr="00533A50">
        <w:rPr>
          <w:rFonts w:ascii="Arial" w:hAnsi="Arial" w:cs="Arial"/>
          <w:sz w:val="24"/>
          <w:szCs w:val="24"/>
        </w:rPr>
        <w:t>not</w:t>
      </w:r>
      <w:r w:rsidRPr="00533A50">
        <w:rPr>
          <w:rFonts w:ascii="MS Gothic" w:eastAsia="MS Gothic" w:hAnsi="MS Gothic" w:cs="MS Gothic" w:hint="eastAsia"/>
          <w:sz w:val="24"/>
          <w:szCs w:val="24"/>
        </w:rPr>
        <w:t> </w:t>
      </w:r>
      <w:r w:rsidRPr="00533A50">
        <w:rPr>
          <w:rFonts w:ascii="Arial" w:hAnsi="Arial" w:cs="Arial"/>
          <w:sz w:val="24"/>
          <w:szCs w:val="24"/>
        </w:rPr>
        <w:t>occur</w:t>
      </w:r>
      <w:r w:rsidRPr="00533A50">
        <w:rPr>
          <w:rFonts w:ascii="MS Gothic" w:eastAsia="MS Gothic" w:hAnsi="MS Gothic" w:cs="MS Gothic" w:hint="eastAsia"/>
          <w:sz w:val="24"/>
          <w:szCs w:val="24"/>
        </w:rPr>
        <w:t> </w:t>
      </w:r>
      <w:r w:rsidRPr="00533A50">
        <w:rPr>
          <w:rFonts w:ascii="Arial" w:hAnsi="Arial" w:cs="Arial"/>
          <w:sz w:val="24"/>
          <w:szCs w:val="24"/>
        </w:rPr>
        <w:t>again.</w:t>
      </w:r>
    </w:p>
    <w:p w:rsidR="00533A50" w:rsidRPr="00533A50" w:rsidRDefault="00533A50" w:rsidP="00533A50">
      <w:pPr>
        <w:rPr>
          <w:rFonts w:ascii="Arial" w:hAnsi="Arial" w:cs="Arial"/>
          <w:sz w:val="24"/>
          <w:szCs w:val="24"/>
        </w:rPr>
      </w:pPr>
    </w:p>
    <w:p w:rsidR="00D33204" w:rsidRPr="00533A50" w:rsidRDefault="00D33204" w:rsidP="00D33204">
      <w:pPr>
        <w:pStyle w:val="ListParagraph"/>
        <w:numPr>
          <w:ilvl w:val="0"/>
          <w:numId w:val="1"/>
        </w:numPr>
        <w:rPr>
          <w:rFonts w:ascii="Arial" w:hAnsi="Arial" w:cs="Arial"/>
          <w:sz w:val="24"/>
          <w:szCs w:val="24"/>
        </w:rPr>
      </w:pPr>
      <w:r w:rsidRPr="00533A50">
        <w:rPr>
          <w:rFonts w:ascii="Arial" w:hAnsi="Arial" w:cs="Arial"/>
          <w:sz w:val="24"/>
          <w:szCs w:val="24"/>
        </w:rPr>
        <w:t xml:space="preserve">Who was the program intended to help? </w:t>
      </w:r>
    </w:p>
    <w:p w:rsidR="00D33204" w:rsidRDefault="00D33204" w:rsidP="00D33204">
      <w:pPr>
        <w:rPr>
          <w:rFonts w:ascii="Arial" w:hAnsi="Arial" w:cs="Arial"/>
          <w:sz w:val="24"/>
          <w:szCs w:val="24"/>
        </w:rPr>
      </w:pPr>
    </w:p>
    <w:p w:rsidR="00533A50" w:rsidRDefault="00533A50" w:rsidP="00D33204">
      <w:pPr>
        <w:rPr>
          <w:rFonts w:ascii="Arial" w:hAnsi="Arial" w:cs="Arial"/>
          <w:sz w:val="24"/>
          <w:szCs w:val="24"/>
        </w:rPr>
      </w:pPr>
    </w:p>
    <w:p w:rsidR="00533A50" w:rsidRPr="00533A50" w:rsidRDefault="00533A50" w:rsidP="00D33204">
      <w:pPr>
        <w:rPr>
          <w:rFonts w:ascii="Arial" w:hAnsi="Arial" w:cs="Arial"/>
          <w:sz w:val="24"/>
          <w:szCs w:val="24"/>
        </w:rPr>
      </w:pPr>
    </w:p>
    <w:p w:rsidR="00D33204" w:rsidRPr="00533A50" w:rsidRDefault="00D33204" w:rsidP="00D33204">
      <w:pPr>
        <w:pStyle w:val="ListParagraph"/>
        <w:numPr>
          <w:ilvl w:val="0"/>
          <w:numId w:val="1"/>
        </w:numPr>
        <w:rPr>
          <w:rFonts w:ascii="Arial" w:hAnsi="Arial" w:cs="Arial"/>
          <w:sz w:val="24"/>
          <w:szCs w:val="24"/>
        </w:rPr>
      </w:pPr>
      <w:r w:rsidRPr="00533A50">
        <w:rPr>
          <w:rFonts w:ascii="Arial" w:hAnsi="Arial" w:cs="Arial"/>
          <w:sz w:val="24"/>
          <w:szCs w:val="24"/>
        </w:rPr>
        <w:t xml:space="preserve">What was this program intended to do? </w:t>
      </w:r>
    </w:p>
    <w:p w:rsidR="00D33204" w:rsidRDefault="00D33204" w:rsidP="00D33204">
      <w:pPr>
        <w:pStyle w:val="ListParagraph"/>
        <w:rPr>
          <w:rFonts w:ascii="Arial" w:hAnsi="Arial" w:cs="Arial"/>
          <w:sz w:val="24"/>
          <w:szCs w:val="24"/>
        </w:rPr>
      </w:pPr>
    </w:p>
    <w:p w:rsidR="00533A50" w:rsidRPr="00533A50" w:rsidRDefault="00533A50" w:rsidP="00D33204">
      <w:pPr>
        <w:pStyle w:val="ListParagraph"/>
        <w:rPr>
          <w:rFonts w:ascii="Arial" w:hAnsi="Arial" w:cs="Arial"/>
          <w:sz w:val="24"/>
          <w:szCs w:val="24"/>
        </w:rPr>
      </w:pPr>
    </w:p>
    <w:p w:rsidR="00D33204" w:rsidRPr="00533A50" w:rsidRDefault="00D33204" w:rsidP="00D33204">
      <w:pPr>
        <w:rPr>
          <w:rFonts w:ascii="Arial" w:hAnsi="Arial" w:cs="Arial"/>
          <w:sz w:val="24"/>
          <w:szCs w:val="24"/>
        </w:rPr>
      </w:pPr>
    </w:p>
    <w:p w:rsidR="00AD697D" w:rsidRPr="00533A50" w:rsidRDefault="00D33204" w:rsidP="00D33204">
      <w:pPr>
        <w:pStyle w:val="ListParagraph"/>
        <w:numPr>
          <w:ilvl w:val="0"/>
          <w:numId w:val="1"/>
        </w:numPr>
        <w:rPr>
          <w:rFonts w:ascii="Arial" w:hAnsi="Arial" w:cs="Arial"/>
          <w:sz w:val="24"/>
          <w:szCs w:val="24"/>
        </w:rPr>
      </w:pPr>
      <w:r w:rsidRPr="00533A50">
        <w:rPr>
          <w:rFonts w:ascii="Arial" w:hAnsi="Arial" w:cs="Arial"/>
          <w:sz w:val="24"/>
          <w:szCs w:val="24"/>
        </w:rPr>
        <w:t>Does this program fall under the Relief, Recovery, or Reform Program of Roosevelt’s New Deal? Explain.</w:t>
      </w:r>
    </w:p>
    <w:p w:rsidR="00533A50" w:rsidRDefault="00533A50">
      <w:pPr>
        <w:rPr>
          <w:rFonts w:ascii="Arial" w:hAnsi="Arial" w:cs="Arial"/>
          <w:b/>
          <w:sz w:val="24"/>
          <w:szCs w:val="24"/>
        </w:rPr>
      </w:pPr>
      <w:r>
        <w:rPr>
          <w:rFonts w:ascii="Arial" w:hAnsi="Arial" w:cs="Arial"/>
          <w:b/>
          <w:sz w:val="24"/>
          <w:szCs w:val="24"/>
        </w:rPr>
        <w:br w:type="page"/>
      </w:r>
    </w:p>
    <w:p w:rsidR="00D33204" w:rsidRDefault="00533A50" w:rsidP="00533A50">
      <w:pPr>
        <w:pStyle w:val="ListParagraph"/>
        <w:jc w:val="center"/>
        <w:rPr>
          <w:rFonts w:ascii="Arial" w:hAnsi="Arial" w:cs="Arial"/>
          <w:b/>
          <w:noProof/>
          <w:sz w:val="28"/>
          <w:szCs w:val="28"/>
        </w:rPr>
      </w:pPr>
      <w:r w:rsidRPr="00533A50">
        <w:rPr>
          <w:rFonts w:ascii="Arial" w:hAnsi="Arial" w:cs="Arial"/>
          <w:b/>
          <w:noProof/>
          <w:sz w:val="28"/>
          <w:szCs w:val="28"/>
        </w:rPr>
        <w:lastRenderedPageBreak/>
        <w:t>New Deal Remedies</w:t>
      </w:r>
    </w:p>
    <w:p w:rsidR="00533A50" w:rsidRDefault="00533A50" w:rsidP="004D5CF0">
      <w:pPr>
        <w:pStyle w:val="ListParagraph"/>
        <w:rPr>
          <w:rFonts w:ascii="Arial" w:hAnsi="Arial" w:cs="Arial"/>
          <w:b/>
          <w:sz w:val="28"/>
          <w:szCs w:val="28"/>
        </w:rPr>
      </w:pPr>
      <w:r>
        <w:rPr>
          <w:noProof/>
        </w:rPr>
        <w:drawing>
          <wp:inline distT="0" distB="0" distL="0" distR="0" wp14:anchorId="3847906D" wp14:editId="2C7C6FC7">
            <wp:extent cx="5650992" cy="4681728"/>
            <wp:effectExtent l="0" t="0" r="6985" b="5080"/>
            <wp:docPr id="18" name="Picture 18" descr="Image result for new deal reme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new deal remed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992" cy="4681728"/>
                    </a:xfrm>
                    <a:prstGeom prst="rect">
                      <a:avLst/>
                    </a:prstGeom>
                    <a:noFill/>
                    <a:ln>
                      <a:noFill/>
                    </a:ln>
                  </pic:spPr>
                </pic:pic>
              </a:graphicData>
            </a:graphic>
          </wp:inline>
        </w:drawing>
      </w:r>
    </w:p>
    <w:p w:rsidR="00533A50" w:rsidRDefault="00533A50" w:rsidP="00533A50">
      <w:pPr>
        <w:pStyle w:val="ListParagraph"/>
        <w:numPr>
          <w:ilvl w:val="0"/>
          <w:numId w:val="3"/>
        </w:numPr>
        <w:rPr>
          <w:rFonts w:ascii="Arial" w:hAnsi="Arial" w:cs="Arial"/>
          <w:b/>
          <w:sz w:val="28"/>
          <w:szCs w:val="28"/>
        </w:rPr>
      </w:pPr>
      <w:r>
        <w:rPr>
          <w:rFonts w:ascii="Arial" w:hAnsi="Arial" w:cs="Arial"/>
          <w:b/>
          <w:sz w:val="28"/>
          <w:szCs w:val="28"/>
        </w:rPr>
        <w:t xml:space="preserve">Who are the three people depicted in this cartoon? How do you know who they are? </w:t>
      </w:r>
    </w:p>
    <w:p w:rsidR="00533A50" w:rsidRDefault="00533A50" w:rsidP="00533A50">
      <w:pPr>
        <w:rPr>
          <w:rFonts w:ascii="Arial" w:hAnsi="Arial" w:cs="Arial"/>
          <w:b/>
          <w:sz w:val="28"/>
          <w:szCs w:val="28"/>
        </w:rPr>
      </w:pPr>
    </w:p>
    <w:p w:rsidR="00533A50" w:rsidRDefault="00533A50" w:rsidP="00533A50">
      <w:pPr>
        <w:rPr>
          <w:rFonts w:ascii="Arial" w:hAnsi="Arial" w:cs="Arial"/>
          <w:b/>
          <w:sz w:val="28"/>
          <w:szCs w:val="28"/>
        </w:rPr>
      </w:pPr>
    </w:p>
    <w:p w:rsidR="00533A50" w:rsidRDefault="00533A50" w:rsidP="00533A50">
      <w:pPr>
        <w:pStyle w:val="ListParagraph"/>
        <w:numPr>
          <w:ilvl w:val="0"/>
          <w:numId w:val="3"/>
        </w:numPr>
        <w:rPr>
          <w:rFonts w:ascii="Arial" w:hAnsi="Arial" w:cs="Arial"/>
          <w:b/>
          <w:sz w:val="28"/>
          <w:szCs w:val="28"/>
        </w:rPr>
      </w:pPr>
      <w:r>
        <w:rPr>
          <w:rFonts w:ascii="Arial" w:hAnsi="Arial" w:cs="Arial"/>
          <w:b/>
          <w:sz w:val="28"/>
          <w:szCs w:val="28"/>
        </w:rPr>
        <w:t xml:space="preserve">What do the bottles on the table represent? </w:t>
      </w:r>
    </w:p>
    <w:p w:rsidR="00533A50" w:rsidRPr="00533A50" w:rsidRDefault="00533A50" w:rsidP="00533A50">
      <w:pPr>
        <w:pStyle w:val="ListParagraph"/>
        <w:rPr>
          <w:rFonts w:ascii="Arial" w:hAnsi="Arial" w:cs="Arial"/>
          <w:b/>
          <w:sz w:val="28"/>
          <w:szCs w:val="28"/>
        </w:rPr>
      </w:pPr>
    </w:p>
    <w:p w:rsidR="00533A50" w:rsidRDefault="00533A50" w:rsidP="00533A50">
      <w:pPr>
        <w:pStyle w:val="ListParagraph"/>
        <w:ind w:left="1080"/>
        <w:rPr>
          <w:rFonts w:ascii="Arial" w:hAnsi="Arial" w:cs="Arial"/>
          <w:b/>
          <w:sz w:val="28"/>
          <w:szCs w:val="28"/>
        </w:rPr>
      </w:pPr>
    </w:p>
    <w:p w:rsidR="00533A50" w:rsidRPr="00533A50" w:rsidRDefault="00533A50" w:rsidP="00533A50">
      <w:pPr>
        <w:pStyle w:val="ListParagraph"/>
        <w:rPr>
          <w:rFonts w:ascii="Arial" w:hAnsi="Arial" w:cs="Arial"/>
          <w:b/>
          <w:sz w:val="28"/>
          <w:szCs w:val="28"/>
        </w:rPr>
      </w:pPr>
    </w:p>
    <w:p w:rsidR="00533A50" w:rsidRDefault="00533A50" w:rsidP="00533A50">
      <w:pPr>
        <w:pStyle w:val="ListParagraph"/>
        <w:numPr>
          <w:ilvl w:val="0"/>
          <w:numId w:val="3"/>
        </w:numPr>
        <w:rPr>
          <w:rFonts w:ascii="Arial" w:hAnsi="Arial" w:cs="Arial"/>
          <w:b/>
          <w:sz w:val="28"/>
          <w:szCs w:val="28"/>
        </w:rPr>
      </w:pPr>
      <w:r>
        <w:rPr>
          <w:rFonts w:ascii="Arial" w:hAnsi="Arial" w:cs="Arial"/>
          <w:b/>
          <w:sz w:val="28"/>
          <w:szCs w:val="28"/>
        </w:rPr>
        <w:t xml:space="preserve">How is Roosevelt shown in this cartoon? </w:t>
      </w:r>
    </w:p>
    <w:p w:rsidR="00533A50" w:rsidRDefault="00533A50" w:rsidP="00533A50">
      <w:pPr>
        <w:pStyle w:val="ListParagraph"/>
        <w:rPr>
          <w:rFonts w:ascii="Arial" w:hAnsi="Arial" w:cs="Arial"/>
          <w:b/>
          <w:sz w:val="28"/>
          <w:szCs w:val="28"/>
        </w:rPr>
      </w:pPr>
    </w:p>
    <w:p w:rsidR="00533A50" w:rsidRDefault="00533A50" w:rsidP="00533A50">
      <w:pPr>
        <w:pStyle w:val="ListParagraph"/>
        <w:rPr>
          <w:rFonts w:ascii="Arial" w:hAnsi="Arial" w:cs="Arial"/>
          <w:b/>
          <w:sz w:val="28"/>
          <w:szCs w:val="28"/>
        </w:rPr>
      </w:pPr>
    </w:p>
    <w:p w:rsidR="00533A50" w:rsidRPr="00533A50" w:rsidRDefault="00533A50" w:rsidP="00533A50">
      <w:pPr>
        <w:pStyle w:val="ListParagraph"/>
        <w:rPr>
          <w:rFonts w:ascii="Arial" w:hAnsi="Arial" w:cs="Arial"/>
          <w:b/>
          <w:sz w:val="28"/>
          <w:szCs w:val="28"/>
        </w:rPr>
      </w:pPr>
    </w:p>
    <w:p w:rsidR="00533A50" w:rsidRPr="00533A50" w:rsidRDefault="00533A50" w:rsidP="00533A50">
      <w:pPr>
        <w:pStyle w:val="ListParagraph"/>
        <w:numPr>
          <w:ilvl w:val="0"/>
          <w:numId w:val="3"/>
        </w:numPr>
        <w:rPr>
          <w:rFonts w:ascii="Arial" w:hAnsi="Arial" w:cs="Arial"/>
          <w:b/>
          <w:sz w:val="28"/>
          <w:szCs w:val="28"/>
        </w:rPr>
      </w:pPr>
      <w:r>
        <w:rPr>
          <w:rFonts w:ascii="Arial" w:hAnsi="Arial" w:cs="Arial"/>
          <w:b/>
          <w:sz w:val="28"/>
          <w:szCs w:val="28"/>
        </w:rPr>
        <w:t xml:space="preserve">Do you think this cartoon is positive or negative toward the New Deal programs of FDR? </w:t>
      </w:r>
    </w:p>
    <w:sectPr w:rsidR="00533A50" w:rsidRPr="00533A50" w:rsidSect="00533A50">
      <w:head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123" w:rsidRDefault="00710123" w:rsidP="00D33204">
      <w:pPr>
        <w:spacing w:after="0" w:line="240" w:lineRule="auto"/>
      </w:pPr>
      <w:r>
        <w:separator/>
      </w:r>
    </w:p>
  </w:endnote>
  <w:endnote w:type="continuationSeparator" w:id="0">
    <w:p w:rsidR="00710123" w:rsidRDefault="00710123" w:rsidP="00D33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123" w:rsidRDefault="00710123" w:rsidP="00D33204">
      <w:pPr>
        <w:spacing w:after="0" w:line="240" w:lineRule="auto"/>
      </w:pPr>
      <w:r>
        <w:separator/>
      </w:r>
    </w:p>
  </w:footnote>
  <w:footnote w:type="continuationSeparator" w:id="0">
    <w:p w:rsidR="00710123" w:rsidRDefault="00710123" w:rsidP="00D33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204" w:rsidRDefault="00D33204">
    <w:pPr>
      <w:pStyle w:val="Header"/>
    </w:pPr>
    <w:r>
      <w:t>US History/Hipple</w:t>
    </w:r>
    <w:r>
      <w:tab/>
      <w:t>Group Members ____________________________</w:t>
    </w:r>
    <w:r>
      <w:tab/>
      <w:t>Period_____</w:t>
    </w:r>
  </w:p>
  <w:p w:rsidR="00D33204" w:rsidRDefault="00D332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A6232"/>
    <w:multiLevelType w:val="hybridMultilevel"/>
    <w:tmpl w:val="493AA262"/>
    <w:lvl w:ilvl="0" w:tplc="68E695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1910DE"/>
    <w:multiLevelType w:val="hybridMultilevel"/>
    <w:tmpl w:val="B2389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63B6F"/>
    <w:multiLevelType w:val="hybridMultilevel"/>
    <w:tmpl w:val="9B442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A2A"/>
    <w:rsid w:val="0006423D"/>
    <w:rsid w:val="0039570F"/>
    <w:rsid w:val="00396D7C"/>
    <w:rsid w:val="004D5CF0"/>
    <w:rsid w:val="00533A50"/>
    <w:rsid w:val="00710123"/>
    <w:rsid w:val="008C2629"/>
    <w:rsid w:val="00A73A2A"/>
    <w:rsid w:val="00AC68E6"/>
    <w:rsid w:val="00AD697D"/>
    <w:rsid w:val="00D33204"/>
    <w:rsid w:val="00E94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08607A-82C3-4826-89E0-920617203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68E6"/>
    <w:rPr>
      <w:color w:val="0000FF"/>
      <w:u w:val="single"/>
    </w:rPr>
  </w:style>
  <w:style w:type="paragraph" w:styleId="Header">
    <w:name w:val="header"/>
    <w:basedOn w:val="Normal"/>
    <w:link w:val="HeaderChar"/>
    <w:uiPriority w:val="99"/>
    <w:unhideWhenUsed/>
    <w:rsid w:val="00D33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204"/>
  </w:style>
  <w:style w:type="paragraph" w:styleId="Footer">
    <w:name w:val="footer"/>
    <w:basedOn w:val="Normal"/>
    <w:link w:val="FooterChar"/>
    <w:uiPriority w:val="99"/>
    <w:unhideWhenUsed/>
    <w:rsid w:val="00D33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204"/>
  </w:style>
  <w:style w:type="paragraph" w:styleId="ListParagraph">
    <w:name w:val="List Paragraph"/>
    <w:basedOn w:val="Normal"/>
    <w:uiPriority w:val="34"/>
    <w:qFormat/>
    <w:rsid w:val="00D33204"/>
    <w:pPr>
      <w:ind w:left="720"/>
      <w:contextualSpacing/>
    </w:pPr>
  </w:style>
  <w:style w:type="paragraph" w:styleId="BalloonText">
    <w:name w:val="Balloon Text"/>
    <w:basedOn w:val="Normal"/>
    <w:link w:val="BalloonTextChar"/>
    <w:uiPriority w:val="99"/>
    <w:semiHidden/>
    <w:unhideWhenUsed/>
    <w:rsid w:val="00533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A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25135-17CB-4FF7-B103-421BC764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Hipple Maryanne</dc:creator>
  <cp:keywords/>
  <dc:description/>
  <cp:lastModifiedBy>Webb Jessica</cp:lastModifiedBy>
  <cp:revision>2</cp:revision>
  <cp:lastPrinted>2018-12-11T22:00:00Z</cp:lastPrinted>
  <dcterms:created xsi:type="dcterms:W3CDTF">2018-12-12T17:37:00Z</dcterms:created>
  <dcterms:modified xsi:type="dcterms:W3CDTF">2018-12-12T17:37:00Z</dcterms:modified>
</cp:coreProperties>
</file>