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3" w:rsidRDefault="00840EA7">
      <w:r>
        <w:t>Critical Thinking 15.1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Why do you think that many people found Einstein’s ideas upsetting?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 xml:space="preserve">In what way were Freud’s ideas as revolutionary as Einstein’s? 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Why did writer’s visions of the present and future change?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 xml:space="preserve">How might </w:t>
      </w:r>
      <w:proofErr w:type="spellStart"/>
      <w:r>
        <w:t>Nietzche’s</w:t>
      </w:r>
      <w:proofErr w:type="spellEnd"/>
      <w:r>
        <w:t xml:space="preserve"> ideas have influenced politicians?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How was surrealism connected with Freud’s ideas?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What aspects of earlier music did new composers rebel against?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How did the changes in women’s clothes reflect their changing roles?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What goals were women seeking in the 1920s?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Which technological advance do you think had the greatest effect on society?</w:t>
      </w:r>
    </w:p>
    <w:p w:rsidR="00840EA7" w:rsidRDefault="00840EA7" w:rsidP="00840EA7">
      <w:pPr>
        <w:pStyle w:val="ListParagraph"/>
        <w:numPr>
          <w:ilvl w:val="0"/>
          <w:numId w:val="1"/>
        </w:numPr>
      </w:pPr>
      <w:r>
        <w:t>How might World War I have spurred developments in the radio?</w:t>
      </w:r>
      <w:bookmarkStart w:id="0" w:name="_GoBack"/>
      <w:bookmarkEnd w:id="0"/>
    </w:p>
    <w:sectPr w:rsidR="0084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507F"/>
    <w:multiLevelType w:val="hybridMultilevel"/>
    <w:tmpl w:val="F942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A7"/>
    <w:rsid w:val="00840EA7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2015-04-26T22:09:00Z</dcterms:created>
  <dcterms:modified xsi:type="dcterms:W3CDTF">2015-04-26T22:15:00Z</dcterms:modified>
</cp:coreProperties>
</file>